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F83" w:rsidRDefault="007B77DC">
      <w:pPr>
        <w:widowControl/>
        <w:spacing w:line="600" w:lineRule="exact"/>
        <w:jc w:val="center"/>
        <w:rPr>
          <w:rFonts w:asciiTheme="majorEastAsia" w:eastAsiaTheme="majorEastAsia" w:hAnsiTheme="majorEastAsia" w:cs="仿宋_GB2312"/>
          <w:color w:val="333333"/>
          <w:kern w:val="0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333333"/>
          <w:kern w:val="0"/>
          <w:sz w:val="32"/>
          <w:szCs w:val="32"/>
          <w:u w:val="single"/>
        </w:rPr>
        <w:t>购买云南咖啡价格指数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kern w:val="0"/>
          <w:sz w:val="32"/>
          <w:szCs w:val="32"/>
        </w:rPr>
        <w:t>采购意向</w:t>
      </w:r>
    </w:p>
    <w:p w:rsidR="00382F83" w:rsidRDefault="00382F83">
      <w:pPr>
        <w:widowControl/>
        <w:spacing w:line="600" w:lineRule="exact"/>
        <w:jc w:val="center"/>
        <w:rPr>
          <w:rFonts w:asciiTheme="minorEastAsia" w:hAnsiTheme="minorEastAsia" w:cs="仿宋_GB2312"/>
          <w:b/>
          <w:bCs/>
          <w:color w:val="333333"/>
          <w:kern w:val="0"/>
          <w:sz w:val="32"/>
          <w:szCs w:val="32"/>
        </w:rPr>
      </w:pPr>
    </w:p>
    <w:p w:rsidR="00382F83" w:rsidRDefault="007B77DC" w:rsidP="006B3530">
      <w:pPr>
        <w:widowControl/>
        <w:spacing w:line="600" w:lineRule="exact"/>
        <w:ind w:firstLineChars="200" w:firstLine="643"/>
        <w:jc w:val="left"/>
        <w:rPr>
          <w:rFonts w:asciiTheme="minorEastAsia" w:hAnsiTheme="minorEastAsia" w:cs="仿宋_GB2312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="仿宋_GB2312" w:hint="eastAsia"/>
          <w:b/>
          <w:bCs/>
          <w:color w:val="333333"/>
          <w:kern w:val="0"/>
          <w:sz w:val="32"/>
          <w:szCs w:val="32"/>
        </w:rPr>
        <w:t>（一）采购标的需实现的功能或者目标，以及为落实政府采购政策需满足的要求：</w:t>
      </w:r>
    </w:p>
    <w:p w:rsidR="00382F83" w:rsidRDefault="007B77DC">
      <w:pPr>
        <w:widowControl/>
        <w:spacing w:line="600" w:lineRule="exact"/>
        <w:ind w:firstLineChars="200" w:firstLine="640"/>
        <w:jc w:val="left"/>
        <w:rPr>
          <w:rFonts w:asciiTheme="minorEastAsia" w:hAnsiTheme="minorEastAsia" w:cs="仿宋_GB2312"/>
          <w:color w:val="333333"/>
          <w:kern w:val="0"/>
          <w:sz w:val="32"/>
          <w:szCs w:val="32"/>
        </w:rPr>
      </w:pPr>
      <w:r>
        <w:rPr>
          <w:rFonts w:asciiTheme="minorEastAsia" w:hAnsiTheme="minorEastAsia" w:cs="仿宋_GB2312" w:hint="eastAsia"/>
          <w:color w:val="333333"/>
          <w:kern w:val="0"/>
          <w:sz w:val="32"/>
          <w:szCs w:val="32"/>
        </w:rPr>
        <w:t>围绕云南咖啡产业高质量发展和市场化、数字化、标准化建设需求，组织开展“云南咖啡价格指数”采购工作。通过引入具备数据采集、清洗处理、指数建模、发布传播和运维服务能力的专业服务机构，形成能够客观反映云南咖啡交易价格、市场活跃度、区域代表性和产业运行趋势的指数成果，为政府决策、产业监测、企业经营、品牌推广和招商合作提供参考支撑。同时，项目实施应符合政府采购相关政策要求，推动服务规范、公开透明、结果可追溯。</w:t>
      </w:r>
    </w:p>
    <w:p w:rsidR="00382F83" w:rsidRDefault="007B77DC" w:rsidP="006B3530">
      <w:pPr>
        <w:widowControl/>
        <w:spacing w:line="600" w:lineRule="exact"/>
        <w:ind w:firstLineChars="200" w:firstLine="643"/>
        <w:jc w:val="left"/>
        <w:rPr>
          <w:rFonts w:asciiTheme="minorEastAsia" w:hAnsiTheme="minorEastAsia" w:cs="仿宋_GB2312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="仿宋_GB2312" w:hint="eastAsia"/>
          <w:b/>
          <w:bCs/>
          <w:color w:val="333333"/>
          <w:kern w:val="0"/>
          <w:sz w:val="32"/>
          <w:szCs w:val="32"/>
        </w:rPr>
        <w:t>（二）采购标的需执行的国家相关标准、行业标准、地方标准或者其他标准、规范：</w:t>
      </w:r>
    </w:p>
    <w:p w:rsidR="00382F83" w:rsidRDefault="007B77DC">
      <w:pPr>
        <w:widowControl/>
        <w:spacing w:line="600" w:lineRule="exact"/>
        <w:ind w:firstLineChars="200" w:firstLine="640"/>
        <w:jc w:val="left"/>
        <w:rPr>
          <w:rFonts w:asciiTheme="minorEastAsia" w:hAnsiTheme="minorEastAsia" w:cs="仿宋_GB2312"/>
          <w:color w:val="333333"/>
          <w:kern w:val="0"/>
          <w:sz w:val="32"/>
          <w:szCs w:val="32"/>
        </w:rPr>
      </w:pPr>
      <w:r>
        <w:rPr>
          <w:rFonts w:asciiTheme="minorEastAsia" w:hAnsiTheme="minorEastAsia" w:cs="仿宋_GB2312" w:hint="eastAsia"/>
          <w:color w:val="333333"/>
          <w:kern w:val="0"/>
          <w:sz w:val="32"/>
          <w:szCs w:val="32"/>
        </w:rPr>
        <w:t>项目执行过程中应遵循国家有关政府采购、数据安全、统计信息、知识产权保护等方面的法律法规和规范要求；涉及咖啡行业数据采集、加工、分析、展示与发布的，应参照现行国家标准、行业规范及地方有关要求执行。如无明确专门标准，供应商应按照行业通行规范和审慎原则组织实施。</w:t>
      </w:r>
    </w:p>
    <w:p w:rsidR="00382F83" w:rsidRDefault="007B77DC" w:rsidP="006B3530">
      <w:pPr>
        <w:widowControl/>
        <w:spacing w:line="600" w:lineRule="exact"/>
        <w:ind w:firstLineChars="200" w:firstLine="643"/>
        <w:jc w:val="left"/>
        <w:rPr>
          <w:rFonts w:asciiTheme="minorEastAsia" w:hAnsiTheme="minorEastAsia" w:cs="仿宋_GB2312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="仿宋_GB2312" w:hint="eastAsia"/>
          <w:b/>
          <w:bCs/>
          <w:color w:val="333333"/>
          <w:kern w:val="0"/>
          <w:sz w:val="32"/>
          <w:szCs w:val="32"/>
        </w:rPr>
        <w:t>（三）采购标的需满足的质量、安全、技术规格、物理特性等要求：</w:t>
      </w:r>
    </w:p>
    <w:p w:rsidR="00382F83" w:rsidRDefault="007B77DC">
      <w:pPr>
        <w:widowControl/>
        <w:spacing w:line="600" w:lineRule="exact"/>
        <w:ind w:firstLineChars="200" w:firstLine="640"/>
        <w:jc w:val="left"/>
        <w:rPr>
          <w:rFonts w:asciiTheme="minorEastAsia" w:hAnsiTheme="minorEastAsia" w:cs="仿宋_GB2312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="仿宋_GB2312" w:hint="eastAsia"/>
          <w:color w:val="333333"/>
          <w:kern w:val="0"/>
          <w:sz w:val="32"/>
          <w:szCs w:val="32"/>
        </w:rPr>
        <w:t>该项目供应商须为社会组织，具备承担指数编制、数据分析、研究咨询或相关平台服务的能力与经验，能够独立承</w:t>
      </w:r>
      <w:r>
        <w:rPr>
          <w:rFonts w:asciiTheme="minorEastAsia" w:hAnsiTheme="minorEastAsia" w:cs="仿宋_GB2312" w:hint="eastAsia"/>
          <w:color w:val="333333"/>
          <w:kern w:val="0"/>
          <w:sz w:val="32"/>
          <w:szCs w:val="32"/>
        </w:rPr>
        <w:lastRenderedPageBreak/>
        <w:t>担民事责任；财务状况良好；具有稳定的项目团队和履约能力。供应商应具备云南咖啡产业链相关数据整合能力，能够建立清晰的数据来源机制、指数编制逻辑和质量控制流程，确保数据真实、口径一致、方法透明、结果可复核。项目实施过程中应加强数据安全和信息保密管理，不得泄露采购方及相关主体的敏感信息。</w:t>
      </w:r>
      <w:bookmarkStart w:id="0" w:name="_GoBack"/>
      <w:bookmarkEnd w:id="0"/>
    </w:p>
    <w:p w:rsidR="00382F83" w:rsidRDefault="007B77DC" w:rsidP="006B3530">
      <w:pPr>
        <w:widowControl/>
        <w:spacing w:line="600" w:lineRule="exact"/>
        <w:ind w:firstLineChars="200" w:firstLine="643"/>
        <w:jc w:val="left"/>
        <w:rPr>
          <w:rFonts w:asciiTheme="minorEastAsia" w:hAnsiTheme="minorEastAsia" w:cs="仿宋_GB2312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="仿宋_GB2312" w:hint="eastAsia"/>
          <w:b/>
          <w:bCs/>
          <w:color w:val="333333"/>
          <w:kern w:val="0"/>
          <w:sz w:val="32"/>
          <w:szCs w:val="32"/>
        </w:rPr>
        <w:t xml:space="preserve">（四）采购标的的数量、采购项目交付或者实施的时间和地点： </w:t>
      </w:r>
    </w:p>
    <w:p w:rsidR="00382F83" w:rsidRDefault="007B77DC">
      <w:pPr>
        <w:widowControl/>
        <w:spacing w:line="600" w:lineRule="exact"/>
        <w:ind w:firstLineChars="200" w:firstLine="640"/>
        <w:jc w:val="left"/>
        <w:rPr>
          <w:rFonts w:asciiTheme="minorEastAsia" w:hAnsiTheme="minorEastAsia" w:cs="仿宋_GB2312"/>
          <w:color w:val="333333"/>
          <w:sz w:val="32"/>
          <w:szCs w:val="32"/>
        </w:rPr>
      </w:pPr>
      <w:r>
        <w:rPr>
          <w:rFonts w:asciiTheme="minorEastAsia" w:hAnsiTheme="minorEastAsia" w:cs="仿宋_GB2312" w:hint="eastAsia"/>
          <w:color w:val="333333"/>
          <w:kern w:val="0"/>
          <w:sz w:val="32"/>
          <w:szCs w:val="32"/>
        </w:rPr>
        <w:t xml:space="preserve"> 采购内容为“云南咖啡价格指数”编制及相关配套服务1项，主要包括指数体系设计、基础数据采集与整理、指数测算与分析、成果展示文本编制、成果发布建议及一定期限内的维护优化服务。实施时间以正式采购时间和合同约定为准。实施地点以云南为主，生产制作的地点在上海。</w:t>
      </w:r>
    </w:p>
    <w:p w:rsidR="00382F83" w:rsidRDefault="007B77DC" w:rsidP="006B3530">
      <w:pPr>
        <w:widowControl/>
        <w:spacing w:line="600" w:lineRule="exact"/>
        <w:ind w:firstLineChars="200" w:firstLine="643"/>
        <w:jc w:val="left"/>
        <w:rPr>
          <w:rFonts w:asciiTheme="minorEastAsia" w:hAnsiTheme="minorEastAsia" w:cs="仿宋_GB2312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="仿宋_GB2312" w:hint="eastAsia"/>
          <w:b/>
          <w:bCs/>
          <w:color w:val="333333"/>
          <w:kern w:val="0"/>
          <w:sz w:val="32"/>
          <w:szCs w:val="32"/>
        </w:rPr>
        <w:t>（五）采购标的需满足的服务标准、期限、效率等要求：</w:t>
      </w:r>
    </w:p>
    <w:p w:rsidR="00382F83" w:rsidRDefault="007B77DC">
      <w:pPr>
        <w:widowControl/>
        <w:spacing w:line="600" w:lineRule="exact"/>
        <w:ind w:firstLineChars="200" w:firstLine="640"/>
        <w:jc w:val="left"/>
        <w:rPr>
          <w:rFonts w:asciiTheme="minorEastAsia" w:hAnsiTheme="minorEastAsia" w:cs="仿宋_GB2312"/>
          <w:color w:val="333333"/>
          <w:kern w:val="0"/>
          <w:sz w:val="32"/>
          <w:szCs w:val="32"/>
        </w:rPr>
      </w:pPr>
      <w:r>
        <w:rPr>
          <w:rFonts w:asciiTheme="minorEastAsia" w:hAnsiTheme="minorEastAsia" w:cs="仿宋_GB2312" w:hint="eastAsia"/>
          <w:color w:val="333333"/>
          <w:kern w:val="0"/>
          <w:sz w:val="32"/>
          <w:szCs w:val="32"/>
        </w:rPr>
        <w:t>按照采购方要求，供应商应制定完整的项目实施方案和进度安排，明确工作分工、时间节点、成果形式和沟通机制，按期完成各阶段任务。项目服务应包括但不限于前期需求对接、指数框架搭建、样本与指标筛选、测算模型说明、结果校核、阶段汇报、成果优化及最终归档。供应商应及时响应采购方意见，对相关成果进行修改完善，确保项目推进效率和成果质量。项目实施全过程应严格遵守采购方有关管理要求，不得违反相关规定。</w:t>
      </w:r>
    </w:p>
    <w:p w:rsidR="00382F83" w:rsidRDefault="007B77DC" w:rsidP="006B3530">
      <w:pPr>
        <w:widowControl/>
        <w:spacing w:line="600" w:lineRule="exact"/>
        <w:ind w:firstLineChars="200" w:firstLine="643"/>
        <w:jc w:val="left"/>
        <w:rPr>
          <w:rFonts w:asciiTheme="minorEastAsia" w:hAnsiTheme="minorEastAsia" w:cs="仿宋_GB2312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="仿宋_GB2312" w:hint="eastAsia"/>
          <w:b/>
          <w:bCs/>
          <w:color w:val="333333"/>
          <w:kern w:val="0"/>
          <w:sz w:val="32"/>
          <w:szCs w:val="32"/>
        </w:rPr>
        <w:t>（六）采购标的的验收标准：</w:t>
      </w:r>
    </w:p>
    <w:p w:rsidR="00382F83" w:rsidRDefault="007B77DC">
      <w:pPr>
        <w:widowControl/>
        <w:spacing w:line="600" w:lineRule="exact"/>
        <w:ind w:firstLineChars="200" w:firstLine="640"/>
        <w:jc w:val="left"/>
        <w:rPr>
          <w:rFonts w:asciiTheme="minorEastAsia" w:hAnsiTheme="minorEastAsia" w:cs="仿宋_GB2312"/>
          <w:color w:val="333333"/>
          <w:kern w:val="0"/>
          <w:sz w:val="32"/>
          <w:szCs w:val="32"/>
        </w:rPr>
      </w:pPr>
      <w:r>
        <w:rPr>
          <w:rFonts w:asciiTheme="minorEastAsia" w:hAnsiTheme="minorEastAsia" w:cs="仿宋_GB2312" w:hint="eastAsia"/>
          <w:color w:val="333333"/>
          <w:kern w:val="0"/>
          <w:sz w:val="32"/>
          <w:szCs w:val="32"/>
        </w:rPr>
        <w:lastRenderedPageBreak/>
        <w:t>根据采购方要求，供应商应提交完整的项目成果及归档资料，包括但不限于指数编制方案、数据来源说明、测算逻辑说明、阶段性成果、最终成果文本及相关电子文件。采购方依据合同约定、采购需求及提交成果的完整性、规范性、准确性和可使用性进行验收；经检查无误后，完成项目验收。</w:t>
      </w:r>
    </w:p>
    <w:p w:rsidR="00382F83" w:rsidRDefault="007B77DC" w:rsidP="006B3530">
      <w:pPr>
        <w:widowControl/>
        <w:spacing w:line="600" w:lineRule="exact"/>
        <w:ind w:firstLineChars="200" w:firstLine="643"/>
        <w:jc w:val="left"/>
        <w:rPr>
          <w:rFonts w:asciiTheme="minorEastAsia" w:hAnsiTheme="minorEastAsia" w:cs="仿宋_GB2312"/>
          <w:b/>
          <w:bCs/>
          <w:color w:val="333333"/>
          <w:kern w:val="0"/>
          <w:sz w:val="32"/>
          <w:szCs w:val="32"/>
        </w:rPr>
      </w:pPr>
      <w:r>
        <w:rPr>
          <w:rFonts w:asciiTheme="minorEastAsia" w:hAnsiTheme="minorEastAsia" w:cs="仿宋_GB2312" w:hint="eastAsia"/>
          <w:b/>
          <w:bCs/>
          <w:color w:val="333333"/>
          <w:kern w:val="0"/>
          <w:sz w:val="32"/>
          <w:szCs w:val="32"/>
        </w:rPr>
        <w:t>（七）采购标的的其他技术、服务等要求：</w:t>
      </w:r>
    </w:p>
    <w:p w:rsidR="00382F83" w:rsidRDefault="007B77DC">
      <w:pPr>
        <w:widowControl/>
        <w:spacing w:line="600" w:lineRule="exact"/>
        <w:ind w:firstLineChars="200" w:firstLine="640"/>
        <w:jc w:val="left"/>
        <w:rPr>
          <w:rFonts w:asciiTheme="minorEastAsia" w:hAnsiTheme="minorEastAsia" w:cs="仿宋_GB2312"/>
          <w:color w:val="333333"/>
          <w:kern w:val="0"/>
          <w:sz w:val="32"/>
          <w:szCs w:val="32"/>
        </w:rPr>
      </w:pPr>
      <w:r>
        <w:rPr>
          <w:rFonts w:asciiTheme="minorEastAsia" w:hAnsiTheme="minorEastAsia" w:cs="仿宋_GB2312" w:hint="eastAsia"/>
          <w:color w:val="333333"/>
          <w:kern w:val="0"/>
          <w:sz w:val="32"/>
          <w:szCs w:val="32"/>
        </w:rPr>
        <w:t>供应商参加本次采购活动前三年内，在经营活动中没有重大违法记录；没有重大税收违法失信主体或政府采购严重违法失信行为记录名单。供应商应具备良好的商业信誉和健全的内部管理制度，并在项目实施中配合采购方完成必要的汇报、协调及保密工作。</w:t>
      </w:r>
    </w:p>
    <w:p w:rsidR="00382F83" w:rsidRDefault="00382F83" w:rsidP="00382F83">
      <w:pPr>
        <w:widowControl/>
        <w:spacing w:line="600" w:lineRule="exact"/>
        <w:ind w:firstLineChars="200" w:firstLine="422"/>
        <w:jc w:val="left"/>
        <w:rPr>
          <w:rFonts w:asciiTheme="minorEastAsia" w:hAnsiTheme="minorEastAsia" w:cs="仿宋_GB2312"/>
          <w:b/>
          <w:bCs/>
          <w:color w:val="333333"/>
          <w:kern w:val="0"/>
          <w:szCs w:val="21"/>
        </w:rPr>
      </w:pPr>
    </w:p>
    <w:sectPr w:rsidR="00382F83" w:rsidSect="00382F83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D55" w:rsidRDefault="00E51D55" w:rsidP="00382F83">
      <w:r>
        <w:separator/>
      </w:r>
    </w:p>
  </w:endnote>
  <w:endnote w:type="continuationSeparator" w:id="1">
    <w:p w:rsidR="00E51D55" w:rsidRDefault="00E51D55" w:rsidP="00382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F83" w:rsidRDefault="00E51D55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208pt;margin-top:0;width:2in;height:2in;z-index:251658240;mso-wrap-style:none;mso-position-horizontal:outside;mso-position-horizontal-relative:margin" filled="f" stroked="f">
          <v:textbox style="mso-fit-shape-to-text:t" inset="0,0,0,0">
            <w:txbxContent>
              <w:p w:rsidR="00382F83" w:rsidRDefault="00E51D55">
                <w:pPr>
                  <w:pStyle w:val="a3"/>
                  <w:rPr>
                    <w:rFonts w:asciiTheme="minorEastAsia" w:hAnsiTheme="minorEastAsia" w:cstheme="minorEastAsia"/>
                    <w:sz w:val="32"/>
                    <w:szCs w:val="32"/>
                  </w:rPr>
                </w:pPr>
                <w:r>
                  <w:rPr>
                    <w:rFonts w:asciiTheme="minorEastAsia" w:hAnsiTheme="minorEastAsia" w:cstheme="minorEastAsia" w:hint="eastAsia"/>
                    <w:sz w:val="32"/>
                    <w:szCs w:val="32"/>
                  </w:rPr>
                  <w:fldChar w:fldCharType="begin"/>
                </w:r>
                <w:r w:rsidR="007B77DC">
                  <w:rPr>
                    <w:rFonts w:asciiTheme="minorEastAsia" w:hAnsiTheme="minorEastAsia" w:cstheme="minorEastAsia" w:hint="eastAsia"/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rFonts w:asciiTheme="minorEastAsia" w:hAnsiTheme="minorEastAsia" w:cstheme="minorEastAsia" w:hint="eastAsia"/>
                    <w:sz w:val="32"/>
                    <w:szCs w:val="32"/>
                  </w:rPr>
                  <w:fldChar w:fldCharType="separate"/>
                </w:r>
                <w:r w:rsidR="00D059C3">
                  <w:rPr>
                    <w:rFonts w:asciiTheme="minorEastAsia" w:hAnsiTheme="minorEastAsia" w:cstheme="minorEastAsia"/>
                    <w:noProof/>
                    <w:sz w:val="32"/>
                    <w:szCs w:val="32"/>
                  </w:rPr>
                  <w:t>- 3 -</w:t>
                </w:r>
                <w:r>
                  <w:rPr>
                    <w:rFonts w:asciiTheme="minorEastAsia" w:hAnsiTheme="minorEastAsia" w:cstheme="minorEastAsia" w:hint="eastAsia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D55" w:rsidRDefault="00E51D55" w:rsidP="00382F83">
      <w:r>
        <w:separator/>
      </w:r>
    </w:p>
  </w:footnote>
  <w:footnote w:type="continuationSeparator" w:id="1">
    <w:p w:rsidR="00E51D55" w:rsidRDefault="00E51D55" w:rsidP="00382F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FFF30E6"/>
    <w:rsid w:val="00E82E73"/>
    <w:rsid w:val="7FFF30E6"/>
    <w:rsid w:val="DEFA29E2"/>
    <w:rsid w:val="DF7BE6F1"/>
    <w:rsid w:val="E9DD8E8D"/>
    <w:rsid w:val="EFFDEFBA"/>
    <w:rsid w:val="F8BE0B9F"/>
    <w:rsid w:val="F93E120B"/>
    <w:rsid w:val="FD938A42"/>
    <w:rsid w:val="FFF67083"/>
    <w:rsid w:val="000866CA"/>
    <w:rsid w:val="000A1131"/>
    <w:rsid w:val="000C1C9E"/>
    <w:rsid w:val="0012681E"/>
    <w:rsid w:val="002A52C2"/>
    <w:rsid w:val="002A6E76"/>
    <w:rsid w:val="002E2539"/>
    <w:rsid w:val="00382F83"/>
    <w:rsid w:val="004A608E"/>
    <w:rsid w:val="0054694A"/>
    <w:rsid w:val="005B09DF"/>
    <w:rsid w:val="005F3A2A"/>
    <w:rsid w:val="00614AD7"/>
    <w:rsid w:val="006B3530"/>
    <w:rsid w:val="007A0A5B"/>
    <w:rsid w:val="007B5ADD"/>
    <w:rsid w:val="007B77DC"/>
    <w:rsid w:val="008E0C41"/>
    <w:rsid w:val="00956A8F"/>
    <w:rsid w:val="00960F64"/>
    <w:rsid w:val="009D0B6F"/>
    <w:rsid w:val="00A3056B"/>
    <w:rsid w:val="00B005AB"/>
    <w:rsid w:val="00C045F3"/>
    <w:rsid w:val="00D059C3"/>
    <w:rsid w:val="00D71578"/>
    <w:rsid w:val="00D878C1"/>
    <w:rsid w:val="00DE6449"/>
    <w:rsid w:val="00E51D55"/>
    <w:rsid w:val="00ED4E88"/>
    <w:rsid w:val="00F15F43"/>
    <w:rsid w:val="00F24C2E"/>
    <w:rsid w:val="00F34F29"/>
    <w:rsid w:val="00FF3121"/>
    <w:rsid w:val="017E5570"/>
    <w:rsid w:val="03956A04"/>
    <w:rsid w:val="06026272"/>
    <w:rsid w:val="07253547"/>
    <w:rsid w:val="07DE7A87"/>
    <w:rsid w:val="08274779"/>
    <w:rsid w:val="0A3A7065"/>
    <w:rsid w:val="0B564C74"/>
    <w:rsid w:val="0BE8323F"/>
    <w:rsid w:val="0DD0351F"/>
    <w:rsid w:val="0E09530A"/>
    <w:rsid w:val="0EF376A9"/>
    <w:rsid w:val="0F847C4B"/>
    <w:rsid w:val="112C125C"/>
    <w:rsid w:val="1167760D"/>
    <w:rsid w:val="13201ABD"/>
    <w:rsid w:val="1364711A"/>
    <w:rsid w:val="157B7018"/>
    <w:rsid w:val="163A3C98"/>
    <w:rsid w:val="17900A6D"/>
    <w:rsid w:val="1978701B"/>
    <w:rsid w:val="198F732C"/>
    <w:rsid w:val="199C4904"/>
    <w:rsid w:val="19FE5BCB"/>
    <w:rsid w:val="1B297B82"/>
    <w:rsid w:val="1BFE1754"/>
    <w:rsid w:val="1D322FE9"/>
    <w:rsid w:val="1FC3694D"/>
    <w:rsid w:val="1FE2394C"/>
    <w:rsid w:val="20436104"/>
    <w:rsid w:val="20846E48"/>
    <w:rsid w:val="27F41FF0"/>
    <w:rsid w:val="2B7F1624"/>
    <w:rsid w:val="2CF83FFB"/>
    <w:rsid w:val="2D2511FC"/>
    <w:rsid w:val="34635E2C"/>
    <w:rsid w:val="38077A5B"/>
    <w:rsid w:val="3ABC5038"/>
    <w:rsid w:val="422D7F3D"/>
    <w:rsid w:val="43482D16"/>
    <w:rsid w:val="45874019"/>
    <w:rsid w:val="48B73F95"/>
    <w:rsid w:val="497B271D"/>
    <w:rsid w:val="4BB8354B"/>
    <w:rsid w:val="4E735981"/>
    <w:rsid w:val="50F91658"/>
    <w:rsid w:val="53C13152"/>
    <w:rsid w:val="53E0777C"/>
    <w:rsid w:val="540645A3"/>
    <w:rsid w:val="540E2E05"/>
    <w:rsid w:val="55F702E2"/>
    <w:rsid w:val="565A4D1E"/>
    <w:rsid w:val="57076504"/>
    <w:rsid w:val="5AE25FC3"/>
    <w:rsid w:val="5B092411"/>
    <w:rsid w:val="5B7F2365"/>
    <w:rsid w:val="5F5E7634"/>
    <w:rsid w:val="5F7F89C4"/>
    <w:rsid w:val="6091436D"/>
    <w:rsid w:val="65945792"/>
    <w:rsid w:val="66050CB7"/>
    <w:rsid w:val="66B45545"/>
    <w:rsid w:val="68AB6F5D"/>
    <w:rsid w:val="6934740E"/>
    <w:rsid w:val="69601F75"/>
    <w:rsid w:val="69A3788A"/>
    <w:rsid w:val="69B9274F"/>
    <w:rsid w:val="6DB90582"/>
    <w:rsid w:val="6F4143B1"/>
    <w:rsid w:val="75096F8A"/>
    <w:rsid w:val="77084F98"/>
    <w:rsid w:val="775D4C02"/>
    <w:rsid w:val="7C254B5B"/>
    <w:rsid w:val="7C477DE4"/>
    <w:rsid w:val="7DEB2AD6"/>
    <w:rsid w:val="7FFF3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4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2F8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82F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382F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Style18">
    <w:name w:val="_Style 18"/>
    <w:basedOn w:val="a"/>
    <w:next w:val="a"/>
    <w:qFormat/>
    <w:rsid w:val="00382F83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Char0">
    <w:name w:val="页眉 Char"/>
    <w:basedOn w:val="a0"/>
    <w:link w:val="a4"/>
    <w:qFormat/>
    <w:rsid w:val="00382F8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382F8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194</Words>
  <Characters>1106</Characters>
  <Application>Microsoft Office Word</Application>
  <DocSecurity>0</DocSecurity>
  <Lines>9</Lines>
  <Paragraphs>2</Paragraphs>
  <ScaleCrop>false</ScaleCrop>
  <Company>SysCeo.com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callmecool</dc:creator>
  <cp:lastModifiedBy>lenovo</cp:lastModifiedBy>
  <cp:revision>3</cp:revision>
  <dcterms:created xsi:type="dcterms:W3CDTF">2026-04-08T06:32:00Z</dcterms:created>
  <dcterms:modified xsi:type="dcterms:W3CDTF">2026-04-08T06:33:00Z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