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F4" w:rsidRDefault="00F61AF4">
      <w:pPr>
        <w:pStyle w:val="1"/>
        <w:spacing w:before="0" w:after="0" w:line="560" w:lineRule="exact"/>
        <w:jc w:val="both"/>
        <w:rPr>
          <w:rFonts w:ascii="方正公文小标宋" w:eastAsia="方正公文小标宋" w:hAnsi="方正公文小标宋" w:cs="方正公文小标宋"/>
          <w:b w:val="0"/>
          <w:spacing w:val="0"/>
          <w:kern w:val="2"/>
          <w:sz w:val="44"/>
          <w:szCs w:val="44"/>
        </w:rPr>
      </w:pPr>
      <w:bookmarkStart w:id="0" w:name="_GoBack"/>
      <w:bookmarkStart w:id="1" w:name="_Toc69589561"/>
      <w:bookmarkEnd w:id="0"/>
    </w:p>
    <w:p w:rsidR="00F61AF4" w:rsidRDefault="00D37BAC">
      <w:pPr>
        <w:pStyle w:val="1"/>
        <w:spacing w:before="0" w:after="0" w:line="560" w:lineRule="exact"/>
        <w:rPr>
          <w:rFonts w:ascii="方正公文小标宋" w:eastAsia="方正公文小标宋" w:hAnsi="方正公文小标宋" w:cs="方正公文小标宋"/>
          <w:b w:val="0"/>
          <w:spacing w:val="0"/>
          <w:kern w:val="2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b w:val="0"/>
          <w:spacing w:val="0"/>
          <w:kern w:val="2"/>
          <w:sz w:val="44"/>
          <w:szCs w:val="44"/>
        </w:rPr>
        <w:t>省商务厅购买协同办公系统和厅机关办公网络运维服务采购意向</w:t>
      </w:r>
    </w:p>
    <w:p w:rsidR="00F61AF4" w:rsidRDefault="00F61AF4">
      <w:pPr>
        <w:rPr>
          <w:rFonts w:eastAsia="仿宋_GB2312"/>
          <w:sz w:val="32"/>
          <w:szCs w:val="32"/>
        </w:rPr>
      </w:pPr>
    </w:p>
    <w:p w:rsidR="00F61AF4" w:rsidRDefault="00D37BAC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预算</w:t>
      </w:r>
      <w:r>
        <w:rPr>
          <w:rFonts w:eastAsia="仿宋_GB2312" w:hint="eastAsia"/>
          <w:sz w:val="32"/>
          <w:szCs w:val="32"/>
        </w:rPr>
        <w:t>金额</w:t>
      </w:r>
      <w:r>
        <w:rPr>
          <w:rFonts w:eastAsia="仿宋_GB2312"/>
          <w:sz w:val="32"/>
          <w:szCs w:val="32"/>
        </w:rPr>
        <w:t>：</w:t>
      </w:r>
      <w:r>
        <w:rPr>
          <w:rFonts w:eastAsia="仿宋_GB2312"/>
          <w:sz w:val="32"/>
          <w:szCs w:val="32"/>
        </w:rPr>
        <w:t>43</w:t>
      </w:r>
      <w:r>
        <w:rPr>
          <w:rFonts w:eastAsia="仿宋_GB2312"/>
          <w:sz w:val="32"/>
          <w:szCs w:val="32"/>
        </w:rPr>
        <w:t>万</w:t>
      </w:r>
    </w:p>
    <w:p w:rsidR="00F61AF4" w:rsidRDefault="00D37BAC">
      <w:pPr>
        <w:pStyle w:val="a0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拟采购时间：</w:t>
      </w:r>
      <w:r>
        <w:rPr>
          <w:rFonts w:eastAsia="仿宋_GB2312" w:hint="eastAsia"/>
          <w:sz w:val="32"/>
          <w:szCs w:val="32"/>
        </w:rPr>
        <w:t>2026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月</w:t>
      </w:r>
    </w:p>
    <w:p w:rsidR="008253F1" w:rsidRPr="008253F1" w:rsidRDefault="008253F1" w:rsidP="008253F1">
      <w:pPr>
        <w:pStyle w:val="a0"/>
        <w:ind w:firstLineChars="200" w:firstLine="640"/>
        <w:rPr>
          <w:sz w:val="24"/>
          <w:szCs w:val="24"/>
        </w:rPr>
      </w:pPr>
      <w:r>
        <w:rPr>
          <w:rFonts w:eastAsia="仿宋_GB2312" w:hint="eastAsia"/>
          <w:sz w:val="32"/>
          <w:szCs w:val="32"/>
        </w:rPr>
        <w:t>是否预留中小：是</w:t>
      </w:r>
    </w:p>
    <w:bookmarkEnd w:id="1"/>
    <w:p w:rsidR="00F61AF4" w:rsidRDefault="00F61AF4"/>
    <w:p w:rsidR="00F61AF4" w:rsidRDefault="002205A3">
      <w:pPr>
        <w:spacing w:line="500" w:lineRule="exact"/>
        <w:ind w:firstLineChars="200" w:firstLine="643"/>
        <w:outlineLvl w:val="1"/>
      </w:pPr>
      <w:r>
        <w:rPr>
          <w:rFonts w:eastAsia="仿宋" w:hint="eastAsia"/>
          <w:b/>
          <w:bCs/>
          <w:sz w:val="32"/>
          <w:szCs w:val="32"/>
        </w:rPr>
        <w:t>（</w:t>
      </w:r>
      <w:bookmarkStart w:id="2" w:name="_Hlk227339938"/>
      <w:r>
        <w:rPr>
          <w:rFonts w:eastAsia="仿宋"/>
          <w:b/>
          <w:bCs/>
          <w:sz w:val="32"/>
          <w:szCs w:val="32"/>
        </w:rPr>
        <w:t>一</w:t>
      </w:r>
      <w:bookmarkEnd w:id="2"/>
      <w:r>
        <w:rPr>
          <w:rFonts w:eastAsia="仿宋" w:hint="eastAsia"/>
          <w:b/>
          <w:bCs/>
          <w:sz w:val="32"/>
          <w:szCs w:val="32"/>
        </w:rPr>
        <w:t>）</w:t>
      </w:r>
      <w:r w:rsidR="00D37BAC">
        <w:rPr>
          <w:rFonts w:eastAsia="仿宋"/>
          <w:b/>
          <w:bCs/>
          <w:sz w:val="32"/>
          <w:szCs w:val="32"/>
        </w:rPr>
        <w:t>采购标的需实现的功能或者目标，以及为落实政府采购政策需满足的要求：</w:t>
      </w:r>
    </w:p>
    <w:p w:rsidR="00F61AF4" w:rsidRDefault="00D37BAC">
      <w:pPr>
        <w:widowControl/>
        <w:numPr>
          <w:ilvl w:val="255"/>
          <w:numId w:val="0"/>
        </w:numPr>
        <w:spacing w:line="500" w:lineRule="exact"/>
        <w:ind w:firstLineChars="200" w:firstLine="640"/>
        <w:outlineLvl w:val="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7×24</w:t>
      </w:r>
      <w:r>
        <w:rPr>
          <w:rFonts w:eastAsia="仿宋_GB2312"/>
          <w:sz w:val="32"/>
          <w:szCs w:val="32"/>
        </w:rPr>
        <w:t>小时保障采购方大楼网络机房、网络设备、语音系统、电脑终端等网络及设备日常运维及优化工作。</w:t>
      </w:r>
    </w:p>
    <w:p w:rsidR="00F61AF4" w:rsidRDefault="00D37BAC">
      <w:pPr>
        <w:widowControl/>
        <w:numPr>
          <w:ilvl w:val="0"/>
          <w:numId w:val="1"/>
        </w:numPr>
        <w:spacing w:line="500" w:lineRule="exact"/>
        <w:ind w:firstLine="640"/>
        <w:outlineLvl w:val="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7×24</w:t>
      </w:r>
      <w:r>
        <w:rPr>
          <w:rFonts w:eastAsia="仿宋_GB2312"/>
          <w:sz w:val="32"/>
          <w:szCs w:val="32"/>
        </w:rPr>
        <w:t>小时保障采购方大楼视频会议系统、灾情会商系统日常运维、联调测试及优化工作</w:t>
      </w:r>
      <w:r>
        <w:rPr>
          <w:rFonts w:eastAsia="仿宋_GB2312"/>
          <w:sz w:val="32"/>
          <w:szCs w:val="32"/>
          <w:shd w:val="clear" w:color="auto" w:fill="FFFFFF"/>
        </w:rPr>
        <w:t>。</w:t>
      </w:r>
    </w:p>
    <w:p w:rsidR="00F61AF4" w:rsidRDefault="00D37BAC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7×24</w:t>
      </w:r>
      <w:r>
        <w:rPr>
          <w:rFonts w:eastAsia="仿宋_GB2312"/>
          <w:sz w:val="32"/>
          <w:szCs w:val="32"/>
        </w:rPr>
        <w:t>小时保障协同办公系统，进行日常运维和优化工作，完成该系统文件扫描和上传，系统通过网络安全等保三级测评和密码应用安全性三级评估。对系统进行安全加固，提升系统安全防护能力。制定完善的网络安全事件应急预案，并定期进行演练。发生安全事件时，及时启动应急预案，进行事件分析、处置和溯源，并形成事件分析报告。对网站及系统日志进行集中收集、存储和分析，及时发现异常行为和安全威胁。定期生成安全日志分析报告，为安全决策提供依据</w:t>
      </w:r>
      <w:r>
        <w:rPr>
          <w:rFonts w:eastAsia="仿宋_GB2312" w:hint="eastAsia"/>
          <w:sz w:val="32"/>
          <w:szCs w:val="32"/>
        </w:rPr>
        <w:t>。</w:t>
      </w:r>
    </w:p>
    <w:p w:rsidR="00F61AF4" w:rsidRDefault="00D37BAC">
      <w:pPr>
        <w:widowControl/>
        <w:spacing w:line="500" w:lineRule="exact"/>
        <w:ind w:firstLineChars="200" w:firstLine="640"/>
        <w:outlineLvl w:val="1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4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及时响应省级网络安全预警通报系统、七彩云</w:t>
      </w:r>
      <w:r>
        <w:rPr>
          <w:rFonts w:eastAsia="仿宋_GB2312"/>
          <w:sz w:val="32"/>
          <w:szCs w:val="32"/>
          <w:shd w:val="clear" w:color="auto" w:fill="FFFFFF"/>
        </w:rPr>
        <w:t>安</w:t>
      </w:r>
      <w:r>
        <w:rPr>
          <w:rFonts w:eastAsia="仿宋_GB2312"/>
          <w:sz w:val="32"/>
          <w:szCs w:val="32"/>
        </w:rPr>
        <w:t>系统相关指示和通知，做好云南省应急保障平台日常和节假日应急保障值守。</w:t>
      </w:r>
    </w:p>
    <w:p w:rsidR="00F61AF4" w:rsidRDefault="00D37BAC">
      <w:pPr>
        <w:widowControl/>
        <w:spacing w:line="560" w:lineRule="exact"/>
        <w:ind w:firstLineChars="200" w:firstLine="640"/>
        <w:outlineLvl w:val="1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完成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数字云南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展示中心数字商务展区展示系统集成，并按照现场指挥部要求落实值班和日常运维工作。</w:t>
      </w:r>
    </w:p>
    <w:p w:rsidR="00F61AF4" w:rsidRDefault="00D37BAC">
      <w:pPr>
        <w:widowControl/>
        <w:numPr>
          <w:ilvl w:val="255"/>
          <w:numId w:val="0"/>
        </w:numPr>
        <w:spacing w:line="560" w:lineRule="exact"/>
        <w:ind w:firstLineChars="200" w:firstLine="640"/>
        <w:outlineLvl w:val="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、协助采购方电脑内容安全检查工作。</w:t>
      </w:r>
    </w:p>
    <w:p w:rsidR="00F61AF4" w:rsidRDefault="00D37BAC">
      <w:pPr>
        <w:widowControl/>
        <w:numPr>
          <w:ilvl w:val="255"/>
          <w:numId w:val="0"/>
        </w:numPr>
        <w:spacing w:line="560" w:lineRule="exact"/>
        <w:ind w:firstLineChars="200" w:firstLine="640"/>
        <w:outlineLvl w:val="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、协助采购方完成正版化检查工作。</w:t>
      </w:r>
    </w:p>
    <w:p w:rsidR="00F61AF4" w:rsidRDefault="00D37BAC">
      <w:pPr>
        <w:widowControl/>
        <w:numPr>
          <w:ilvl w:val="255"/>
          <w:numId w:val="0"/>
        </w:numPr>
        <w:spacing w:line="560" w:lineRule="exact"/>
        <w:ind w:firstLineChars="200" w:firstLine="640"/>
        <w:outlineLvl w:val="1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、落实采购方计算机网络安全保障工作，确保网络安全。</w:t>
      </w:r>
    </w:p>
    <w:p w:rsidR="00F61AF4" w:rsidRDefault="00D37BAC">
      <w:pPr>
        <w:widowControl/>
        <w:spacing w:line="5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、制定运维管理工作各类操作手册，网络运维和视频会议系统详细拓扑图，制定具体运维方案，规范信息化管理。执行采购方相关管理制度。</w:t>
      </w:r>
    </w:p>
    <w:p w:rsidR="00F61AF4" w:rsidRDefault="00D37BAC">
      <w:pPr>
        <w:widowControl/>
        <w:spacing w:line="5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、需提供稳定的技术服务团队，能及时响应采购方需求，完成交办的其他相关事项。</w:t>
      </w:r>
    </w:p>
    <w:p w:rsidR="00F61AF4" w:rsidRDefault="00D37BAC">
      <w:pPr>
        <w:spacing w:line="500" w:lineRule="exact"/>
        <w:ind w:firstLineChars="200" w:firstLine="643"/>
        <w:rPr>
          <w:rFonts w:eastAsia="仿宋"/>
          <w:b/>
          <w:bCs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（二）采购标的需执行的国家相关标准、行业标准、地方标准或者其他标准、规范；</w:t>
      </w:r>
    </w:p>
    <w:p w:rsidR="00F61AF4" w:rsidRDefault="00D37BAC">
      <w:pPr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bookmarkStart w:id="3" w:name="OLE_LINK6"/>
      <w:r>
        <w:rPr>
          <w:rFonts w:eastAsia="仿宋_GB2312"/>
          <w:sz w:val="32"/>
          <w:szCs w:val="32"/>
        </w:rPr>
        <w:t>落实</w:t>
      </w:r>
      <w:r>
        <w:rPr>
          <w:rFonts w:eastAsia="仿宋_GB2312"/>
          <w:sz w:val="32"/>
          <w:szCs w:val="32"/>
          <w:shd w:val="clear" w:color="auto" w:fill="FFFFFF"/>
        </w:rPr>
        <w:t>《</w:t>
      </w:r>
      <w:bookmarkStart w:id="4" w:name="OLE_LINK5"/>
      <w:bookmarkStart w:id="5" w:name="OLE_LINK4"/>
      <w:r>
        <w:rPr>
          <w:rFonts w:eastAsia="仿宋_GB2312"/>
          <w:sz w:val="32"/>
          <w:szCs w:val="32"/>
        </w:rPr>
        <w:t>中华人民共和国</w:t>
      </w:r>
      <w:bookmarkEnd w:id="4"/>
      <w:r>
        <w:rPr>
          <w:rFonts w:eastAsia="仿宋_GB2312"/>
          <w:sz w:val="32"/>
          <w:szCs w:val="32"/>
        </w:rPr>
        <w:t>网络安全法</w:t>
      </w:r>
      <w:bookmarkEnd w:id="5"/>
      <w:r>
        <w:rPr>
          <w:rFonts w:eastAsia="仿宋_GB2312"/>
          <w:sz w:val="32"/>
          <w:szCs w:val="32"/>
          <w:shd w:val="clear" w:color="auto" w:fill="FFFFFF"/>
        </w:rPr>
        <w:t>》</w:t>
      </w:r>
      <w:r>
        <w:rPr>
          <w:rFonts w:eastAsia="仿宋_GB2312" w:hint="eastAsia"/>
          <w:sz w:val="32"/>
          <w:szCs w:val="32"/>
          <w:shd w:val="clear" w:color="auto" w:fill="FFFFFF"/>
        </w:rPr>
        <w:t>《</w:t>
      </w:r>
      <w:r>
        <w:rPr>
          <w:rFonts w:eastAsia="仿宋_GB2312"/>
          <w:sz w:val="32"/>
          <w:szCs w:val="32"/>
        </w:rPr>
        <w:t>中华人民共和国</w:t>
      </w:r>
      <w:r>
        <w:rPr>
          <w:rFonts w:eastAsia="仿宋_GB2312" w:hint="eastAsia"/>
          <w:sz w:val="32"/>
          <w:szCs w:val="32"/>
        </w:rPr>
        <w:t>数据</w:t>
      </w:r>
      <w:r>
        <w:rPr>
          <w:rFonts w:eastAsia="仿宋_GB2312"/>
          <w:sz w:val="32"/>
          <w:szCs w:val="32"/>
        </w:rPr>
        <w:t>安全法</w:t>
      </w:r>
      <w:r>
        <w:rPr>
          <w:rFonts w:eastAsia="仿宋_GB2312" w:hint="eastAsia"/>
          <w:sz w:val="32"/>
          <w:szCs w:val="32"/>
          <w:shd w:val="clear" w:color="auto" w:fill="FFFFFF"/>
        </w:rPr>
        <w:t>》《</w:t>
      </w:r>
      <w:r>
        <w:rPr>
          <w:rFonts w:eastAsia="仿宋_GB2312"/>
          <w:sz w:val="32"/>
          <w:szCs w:val="32"/>
        </w:rPr>
        <w:t>中华人民共和国</w:t>
      </w:r>
      <w:r>
        <w:rPr>
          <w:rFonts w:eastAsia="仿宋_GB2312" w:hint="eastAsia"/>
          <w:sz w:val="32"/>
          <w:szCs w:val="32"/>
        </w:rPr>
        <w:t>个人信息保护法》《网络数据安全管理条例》</w:t>
      </w:r>
      <w:r>
        <w:rPr>
          <w:rFonts w:eastAsia="仿宋_GB2312"/>
          <w:sz w:val="32"/>
          <w:szCs w:val="32"/>
          <w:shd w:val="clear" w:color="auto" w:fill="FFFFFF"/>
        </w:rPr>
        <w:t>《</w:t>
      </w:r>
      <w:r>
        <w:rPr>
          <w:rFonts w:eastAsia="仿宋_GB2312"/>
          <w:sz w:val="32"/>
          <w:szCs w:val="32"/>
        </w:rPr>
        <w:t>中华人民共和国计算机信息系统安全保护条例</w:t>
      </w:r>
      <w:r>
        <w:rPr>
          <w:rFonts w:eastAsia="仿宋_GB2312"/>
          <w:sz w:val="32"/>
          <w:szCs w:val="32"/>
          <w:shd w:val="clear" w:color="auto" w:fill="FFFFFF"/>
        </w:rPr>
        <w:t>》《</w:t>
      </w:r>
      <w:r>
        <w:rPr>
          <w:rFonts w:eastAsia="仿宋_GB2312"/>
          <w:sz w:val="32"/>
          <w:szCs w:val="32"/>
        </w:rPr>
        <w:t>信息安全技术信息系统安全等级保护基本要求</w:t>
      </w:r>
      <w:r>
        <w:rPr>
          <w:rFonts w:eastAsia="仿宋_GB2312"/>
          <w:sz w:val="32"/>
          <w:szCs w:val="32"/>
          <w:shd w:val="clear" w:color="auto" w:fill="FFFFFF"/>
        </w:rPr>
        <w:t>》《</w:t>
      </w:r>
      <w:r>
        <w:rPr>
          <w:rFonts w:eastAsia="仿宋_GB2312"/>
          <w:sz w:val="32"/>
          <w:szCs w:val="32"/>
        </w:rPr>
        <w:t>商用密码应用安全性评估管理办法》</w:t>
      </w:r>
      <w:r>
        <w:rPr>
          <w:rFonts w:ascii="仿宋_GB2312" w:eastAsia="仿宋_GB2312" w:hAnsi="仿宋_GB2312" w:cs="仿宋_GB2312" w:hint="eastAsia"/>
          <w:sz w:val="32"/>
          <w:szCs w:val="32"/>
        </w:rPr>
        <w:t>《信息安全技术 个人信息安全规范》《云南省省级政务信息化项目管理办法》《计算机软件文档编制规范》《计算机软件可靠性和可维护性管理》《信息安全技术 网络安全等级保护安全设计技术要求》《信息安全技术信息系统安全等级保护基本要求》《信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息安全技术 信息系统密码应用基本要求》《信息技术服务运行维护 第1部分:通用要求》《信息技术服务运行维护 第2部分:交付规范》《信息技术服务运行维护 第3部分:应急响应规范》</w:t>
      </w:r>
      <w:r>
        <w:rPr>
          <w:rFonts w:eastAsia="仿宋_GB2312"/>
          <w:sz w:val="32"/>
          <w:szCs w:val="32"/>
        </w:rPr>
        <w:t>等相关规定。</w:t>
      </w:r>
    </w:p>
    <w:bookmarkEnd w:id="3"/>
    <w:p w:rsidR="00F61AF4" w:rsidRDefault="00D37BAC">
      <w:pPr>
        <w:spacing w:line="500" w:lineRule="exact"/>
        <w:ind w:firstLineChars="200" w:firstLine="643"/>
        <w:rPr>
          <w:rFonts w:eastAsia="仿宋"/>
          <w:b/>
          <w:bCs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（三）采购标的需满足的质量、安全、技术规格、物理特性等要求；无</w:t>
      </w:r>
    </w:p>
    <w:p w:rsidR="00F61AF4" w:rsidRDefault="00D37BAC">
      <w:pPr>
        <w:spacing w:line="500" w:lineRule="exact"/>
        <w:ind w:firstLineChars="200" w:firstLine="643"/>
        <w:rPr>
          <w:rFonts w:eastAsia="仿宋"/>
          <w:b/>
          <w:bCs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（四）采购标的的数量、采购项目交付或者实施的时间和地点；</w:t>
      </w:r>
    </w:p>
    <w:p w:rsidR="00F61AF4" w:rsidRDefault="00D37BAC">
      <w:pPr>
        <w:spacing w:line="5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、服务期限：一年，自合同签订之日起至次年对应之日止。</w:t>
      </w:r>
    </w:p>
    <w:p w:rsidR="00F61AF4" w:rsidRDefault="00D37BAC">
      <w:pPr>
        <w:spacing w:line="5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、服务地点：云南省商务厅（采购方指定地点）。</w:t>
      </w:r>
    </w:p>
    <w:p w:rsidR="00F61AF4" w:rsidRDefault="00D37BAC">
      <w:pPr>
        <w:spacing w:line="500" w:lineRule="exact"/>
        <w:ind w:firstLineChars="200" w:firstLine="643"/>
        <w:rPr>
          <w:rFonts w:eastAsia="仿宋"/>
          <w:b/>
          <w:bCs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（五）采购标的需满足的服务标准、期限、效率等要求；</w:t>
      </w:r>
    </w:p>
    <w:p w:rsidR="00F61AF4" w:rsidRDefault="00D37BAC">
      <w:pPr>
        <w:spacing w:line="5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、项目经理。具有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年及以上信息系统集成或网络安全类工作经验，负责整个运维团队的管理工作。</w:t>
      </w:r>
    </w:p>
    <w:p w:rsidR="00F61AF4" w:rsidRDefault="00D37BAC">
      <w:pPr>
        <w:spacing w:line="5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、驻场运维</w:t>
      </w:r>
      <w:bookmarkStart w:id="6" w:name="_Hlk131759773"/>
      <w:r>
        <w:rPr>
          <w:rFonts w:eastAsia="仿宋_GB2312"/>
          <w:sz w:val="32"/>
          <w:szCs w:val="32"/>
        </w:rPr>
        <w:t>。为本项目配备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名驻点维护服务工程师，人员要求为公司正式员工，且至少有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人具备</w:t>
      </w:r>
      <w:bookmarkEnd w:id="6"/>
      <w:r>
        <w:rPr>
          <w:rFonts w:eastAsia="仿宋_GB2312"/>
          <w:sz w:val="32"/>
          <w:szCs w:val="32"/>
        </w:rPr>
        <w:t>中级及以上与网络相关的职业或资格证书。</w:t>
      </w:r>
    </w:p>
    <w:p w:rsidR="00F61AF4" w:rsidRDefault="00D37BAC">
      <w:pPr>
        <w:spacing w:line="5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、后备工程师。配备一名后备工程师，要求具有中级及以上与网络相关的职业或资格证书，满足应急服务需求。</w:t>
      </w:r>
    </w:p>
    <w:p w:rsidR="00F61AF4" w:rsidRDefault="00D37BAC">
      <w:pPr>
        <w:spacing w:line="500" w:lineRule="exact"/>
        <w:ind w:firstLineChars="200" w:firstLine="643"/>
        <w:rPr>
          <w:rFonts w:eastAsia="仿宋"/>
          <w:b/>
          <w:bCs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（六）采购标的的验收标准；</w:t>
      </w:r>
    </w:p>
    <w:p w:rsidR="00F61AF4" w:rsidRDefault="00D37BAC">
      <w:pPr>
        <w:spacing w:line="5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乙方应按照项目规定的项目服务期限要求，于服务期限开始之日起</w:t>
      </w:r>
      <w:r>
        <w:rPr>
          <w:rFonts w:eastAsia="仿宋_GB2312"/>
          <w:sz w:val="32"/>
          <w:szCs w:val="32"/>
        </w:rPr>
        <w:t>30</w:t>
      </w:r>
      <w:r>
        <w:rPr>
          <w:rFonts w:eastAsia="仿宋_GB2312"/>
          <w:sz w:val="32"/>
          <w:szCs w:val="32"/>
        </w:rPr>
        <w:t>天内向甲方提交一份本项目详细的《服务实施方案》</w:t>
      </w:r>
      <w:r>
        <w:rPr>
          <w:rFonts w:eastAsia="仿宋_GB2312"/>
          <w:sz w:val="32"/>
          <w:szCs w:val="32"/>
          <w:shd w:val="clear" w:color="auto" w:fill="FFFFFF"/>
        </w:rPr>
        <w:t>供</w:t>
      </w:r>
      <w:r>
        <w:rPr>
          <w:rFonts w:eastAsia="仿宋_GB2312"/>
          <w:sz w:val="32"/>
          <w:szCs w:val="32"/>
        </w:rPr>
        <w:t>甲方审核，乙方应严格按照《服务实施方案》中规定的内容和进度要求进行交付，并高质量完成各项网络运维，确保网络稳定运行。终期验收采用满意度或网络故障率等方式考核验收。</w:t>
      </w:r>
    </w:p>
    <w:p w:rsidR="00F61AF4" w:rsidRDefault="00D37BAC">
      <w:pPr>
        <w:spacing w:line="500" w:lineRule="exact"/>
        <w:ind w:firstLineChars="200" w:firstLine="643"/>
        <w:rPr>
          <w:rFonts w:eastAsia="仿宋"/>
          <w:sz w:val="32"/>
          <w:szCs w:val="32"/>
        </w:rPr>
      </w:pPr>
      <w:r>
        <w:rPr>
          <w:rFonts w:eastAsia="仿宋"/>
          <w:b/>
          <w:bCs/>
          <w:sz w:val="32"/>
          <w:szCs w:val="32"/>
        </w:rPr>
        <w:t>（七）采购标的的其他技术、服务等要求。</w:t>
      </w:r>
    </w:p>
    <w:p w:rsidR="00F61AF4" w:rsidRDefault="00D37BAC">
      <w:pPr>
        <w:spacing w:line="50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lastRenderedPageBreak/>
        <w:t>项目实施应</w:t>
      </w:r>
      <w:r>
        <w:rPr>
          <w:rFonts w:eastAsia="仿宋_GB2312"/>
          <w:sz w:val="32"/>
          <w:szCs w:val="32"/>
        </w:rPr>
        <w:t>制订具体的维护标准和方案，</w:t>
      </w:r>
      <w:r>
        <w:rPr>
          <w:rFonts w:eastAsia="仿宋_GB2312"/>
          <w:kern w:val="0"/>
          <w:sz w:val="32"/>
          <w:szCs w:val="32"/>
        </w:rPr>
        <w:t>执行过程中应制定质量改进计划：明确问题、问题分析、制定问题改进计划。</w:t>
      </w:r>
    </w:p>
    <w:p w:rsidR="00F61AF4" w:rsidRDefault="00D37BAC">
      <w:pPr>
        <w:spacing w:line="50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必须遵守与采购方签订的保密协议，未经采购方书面许可，不得以任何形式向第三方透露本项目的任何内容。</w:t>
      </w:r>
    </w:p>
    <w:p w:rsidR="00F61AF4" w:rsidRDefault="00D37BAC">
      <w:pPr>
        <w:spacing w:line="50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根据上级文件要求开展网络运维和协同办公系统运维工作。</w:t>
      </w:r>
    </w:p>
    <w:sectPr w:rsidR="00F61AF4" w:rsidSect="00F61AF4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FB6" w:rsidRDefault="005F4FB6" w:rsidP="00BA0278">
      <w:r>
        <w:separator/>
      </w:r>
    </w:p>
  </w:endnote>
  <w:endnote w:type="continuationSeparator" w:id="1">
    <w:p w:rsidR="005F4FB6" w:rsidRDefault="005F4FB6" w:rsidP="00BA0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公文小标宋">
    <w:altName w:val="微软雅黑"/>
    <w:charset w:val="86"/>
    <w:family w:val="auto"/>
    <w:pitch w:val="default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FB6" w:rsidRDefault="005F4FB6" w:rsidP="00BA0278">
      <w:r>
        <w:separator/>
      </w:r>
    </w:p>
  </w:footnote>
  <w:footnote w:type="continuationSeparator" w:id="1">
    <w:p w:rsidR="005F4FB6" w:rsidRDefault="005F4FB6" w:rsidP="00BA02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B45F87"/>
    <w:multiLevelType w:val="singleLevel"/>
    <w:tmpl w:val="85B45F87"/>
    <w:lvl w:ilvl="0">
      <w:start w:val="2"/>
      <w:numFmt w:val="decimal"/>
      <w:suff w:val="nothing"/>
      <w:lvlText w:val="%1、"/>
      <w:lvlJc w:val="left"/>
      <w:pPr>
        <w:ind w:left="-1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OGQwNGFjOTM4ZjQ5NTQwNzU0MTI0M2RjYTE2MTJjOTgifQ=="/>
  </w:docVars>
  <w:rsids>
    <w:rsidRoot w:val="2F5533C2"/>
    <w:rsid w:val="001D76F2"/>
    <w:rsid w:val="00212F45"/>
    <w:rsid w:val="002205A3"/>
    <w:rsid w:val="003979B7"/>
    <w:rsid w:val="00570CC6"/>
    <w:rsid w:val="005F4FB6"/>
    <w:rsid w:val="008253F1"/>
    <w:rsid w:val="00A74366"/>
    <w:rsid w:val="00BA0278"/>
    <w:rsid w:val="00BB1E7F"/>
    <w:rsid w:val="00C514D9"/>
    <w:rsid w:val="00D37BAC"/>
    <w:rsid w:val="00F61AF4"/>
    <w:rsid w:val="00FE6E40"/>
    <w:rsid w:val="017C3741"/>
    <w:rsid w:val="01890553"/>
    <w:rsid w:val="029E162E"/>
    <w:rsid w:val="02DB18BC"/>
    <w:rsid w:val="03D858D1"/>
    <w:rsid w:val="056C2D42"/>
    <w:rsid w:val="065374F0"/>
    <w:rsid w:val="0AC9746A"/>
    <w:rsid w:val="0F775DB2"/>
    <w:rsid w:val="0FD87FC3"/>
    <w:rsid w:val="12BD536E"/>
    <w:rsid w:val="137B0804"/>
    <w:rsid w:val="141059C2"/>
    <w:rsid w:val="14E869A2"/>
    <w:rsid w:val="157244DA"/>
    <w:rsid w:val="171444AA"/>
    <w:rsid w:val="185F4F64"/>
    <w:rsid w:val="187F5606"/>
    <w:rsid w:val="194D49F9"/>
    <w:rsid w:val="1F121724"/>
    <w:rsid w:val="20E12C02"/>
    <w:rsid w:val="22CE1EEB"/>
    <w:rsid w:val="24792D1B"/>
    <w:rsid w:val="24D14852"/>
    <w:rsid w:val="2A122428"/>
    <w:rsid w:val="2B431313"/>
    <w:rsid w:val="2BA726D3"/>
    <w:rsid w:val="2CDA0C05"/>
    <w:rsid w:val="2F5533C2"/>
    <w:rsid w:val="2F7150B1"/>
    <w:rsid w:val="38F774EF"/>
    <w:rsid w:val="39921D1F"/>
    <w:rsid w:val="3AB1338A"/>
    <w:rsid w:val="3C58062D"/>
    <w:rsid w:val="3CC553E8"/>
    <w:rsid w:val="40F8415E"/>
    <w:rsid w:val="43224D26"/>
    <w:rsid w:val="44F55A5B"/>
    <w:rsid w:val="45AC18A0"/>
    <w:rsid w:val="472D3DED"/>
    <w:rsid w:val="47B92C83"/>
    <w:rsid w:val="48701236"/>
    <w:rsid w:val="4B3064D8"/>
    <w:rsid w:val="4F1E56AC"/>
    <w:rsid w:val="4F4C0886"/>
    <w:rsid w:val="4FA820DB"/>
    <w:rsid w:val="4FD572DE"/>
    <w:rsid w:val="53E63BA3"/>
    <w:rsid w:val="58081434"/>
    <w:rsid w:val="596E2D41"/>
    <w:rsid w:val="59E9420D"/>
    <w:rsid w:val="61282E18"/>
    <w:rsid w:val="635B5DCB"/>
    <w:rsid w:val="63E41969"/>
    <w:rsid w:val="68DF6303"/>
    <w:rsid w:val="69020FC2"/>
    <w:rsid w:val="695064EA"/>
    <w:rsid w:val="6A516574"/>
    <w:rsid w:val="6CAD6955"/>
    <w:rsid w:val="716720EB"/>
    <w:rsid w:val="751C0DFF"/>
    <w:rsid w:val="7883527A"/>
    <w:rsid w:val="78F208AA"/>
    <w:rsid w:val="7F042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" w:unhideWhenUsed="1" w:qFormat="1"/>
    <w:lsdException w:name="Body Text First Indent 2" w:qFormat="1"/>
    <w:lsdException w:name="Strong" w:qFormat="1"/>
    <w:lsdException w:name="Emphasis" w:qFormat="1"/>
    <w:lsdException w:name="Document Map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F61AF4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F61AF4"/>
    <w:pPr>
      <w:keepNext/>
      <w:keepLines/>
      <w:spacing w:before="120" w:after="120"/>
      <w:jc w:val="center"/>
      <w:outlineLvl w:val="0"/>
    </w:pPr>
    <w:rPr>
      <w:b/>
      <w:spacing w:val="20"/>
      <w:kern w:val="44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F61AF4"/>
  </w:style>
  <w:style w:type="paragraph" w:styleId="a4">
    <w:name w:val="Document Map"/>
    <w:basedOn w:val="a"/>
    <w:next w:val="a"/>
    <w:qFormat/>
    <w:rsid w:val="00F61AF4"/>
    <w:pPr>
      <w:shd w:val="clear" w:color="auto" w:fill="000080"/>
    </w:pPr>
  </w:style>
  <w:style w:type="paragraph" w:styleId="a5">
    <w:name w:val="annotation text"/>
    <w:basedOn w:val="a"/>
    <w:semiHidden/>
    <w:qFormat/>
    <w:rsid w:val="00F61AF4"/>
    <w:pPr>
      <w:jc w:val="left"/>
    </w:pPr>
  </w:style>
  <w:style w:type="paragraph" w:styleId="a6">
    <w:name w:val="Body Text Indent"/>
    <w:basedOn w:val="a"/>
    <w:next w:val="2"/>
    <w:qFormat/>
    <w:rsid w:val="00F61AF4"/>
    <w:pPr>
      <w:widowControl/>
      <w:ind w:firstLineChars="178" w:firstLine="489"/>
      <w:jc w:val="left"/>
    </w:pPr>
    <w:rPr>
      <w:rFonts w:ascii="宋体" w:hAnsi="宋体"/>
      <w:color w:val="000000"/>
      <w:kern w:val="0"/>
      <w:sz w:val="18"/>
      <w:szCs w:val="18"/>
      <w:lang w:bidi="en-US"/>
    </w:rPr>
  </w:style>
  <w:style w:type="paragraph" w:styleId="2">
    <w:name w:val="Body Text First Indent 2"/>
    <w:basedOn w:val="a6"/>
    <w:next w:val="a7"/>
    <w:qFormat/>
    <w:rsid w:val="00F61AF4"/>
    <w:pPr>
      <w:widowControl w:val="0"/>
      <w:spacing w:after="120"/>
      <w:ind w:leftChars="200" w:left="420" w:firstLineChars="200" w:firstLine="420"/>
    </w:pPr>
    <w:rPr>
      <w:rFonts w:ascii="Times New Roman" w:hAnsi="Times New Roman"/>
      <w:color w:val="auto"/>
      <w:sz w:val="24"/>
      <w:szCs w:val="24"/>
      <w:lang w:bidi="ar-SA"/>
    </w:rPr>
  </w:style>
  <w:style w:type="paragraph" w:styleId="a7">
    <w:name w:val="Body Text First Indent"/>
    <w:basedOn w:val="a0"/>
    <w:link w:val="Char"/>
    <w:unhideWhenUsed/>
    <w:qFormat/>
    <w:rsid w:val="00F61AF4"/>
    <w:pPr>
      <w:pageBreakBefore/>
      <w:ind w:firstLineChars="100" w:firstLine="420"/>
    </w:pPr>
    <w:rPr>
      <w:rFonts w:ascii="宋体" w:hAnsi="宋体" w:hint="eastAsia"/>
      <w:sz w:val="24"/>
      <w:lang w:val="zh-CN"/>
    </w:rPr>
  </w:style>
  <w:style w:type="paragraph" w:styleId="a8">
    <w:name w:val="Plain Text"/>
    <w:basedOn w:val="a"/>
    <w:next w:val="a"/>
    <w:uiPriority w:val="99"/>
    <w:qFormat/>
    <w:rsid w:val="00F61AF4"/>
    <w:rPr>
      <w:rFonts w:ascii="宋体" w:hAnsi="Courier New"/>
      <w:szCs w:val="21"/>
    </w:rPr>
  </w:style>
  <w:style w:type="paragraph" w:styleId="a9">
    <w:name w:val="Balloon Text"/>
    <w:basedOn w:val="a"/>
    <w:link w:val="Char0"/>
    <w:qFormat/>
    <w:rsid w:val="00F61AF4"/>
    <w:rPr>
      <w:sz w:val="18"/>
      <w:szCs w:val="18"/>
    </w:rPr>
  </w:style>
  <w:style w:type="paragraph" w:styleId="aa">
    <w:name w:val="footer"/>
    <w:basedOn w:val="a"/>
    <w:link w:val="Char1"/>
    <w:qFormat/>
    <w:rsid w:val="00F61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Char2"/>
    <w:qFormat/>
    <w:rsid w:val="00F61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首行缩进 Char"/>
    <w:link w:val="a7"/>
    <w:qFormat/>
    <w:rsid w:val="00F61AF4"/>
    <w:rPr>
      <w:rFonts w:ascii="宋体" w:hAnsi="宋体" w:hint="eastAsia"/>
      <w:sz w:val="24"/>
      <w:lang w:val="zh-CN"/>
    </w:rPr>
  </w:style>
  <w:style w:type="character" w:customStyle="1" w:styleId="Char0">
    <w:name w:val="批注框文本 Char"/>
    <w:basedOn w:val="a1"/>
    <w:link w:val="a9"/>
    <w:qFormat/>
    <w:rsid w:val="00F61AF4"/>
    <w:rPr>
      <w:rFonts w:ascii="Times New Roman" w:hAnsi="Times New Roman"/>
      <w:kern w:val="2"/>
      <w:sz w:val="18"/>
      <w:szCs w:val="18"/>
    </w:rPr>
  </w:style>
  <w:style w:type="character" w:customStyle="1" w:styleId="Char2">
    <w:name w:val="页眉 Char"/>
    <w:basedOn w:val="a1"/>
    <w:link w:val="ab"/>
    <w:qFormat/>
    <w:rsid w:val="00F61AF4"/>
    <w:rPr>
      <w:rFonts w:ascii="Times New Roman" w:hAnsi="Times New Roman"/>
      <w:kern w:val="2"/>
      <w:sz w:val="18"/>
      <w:szCs w:val="18"/>
    </w:rPr>
  </w:style>
  <w:style w:type="character" w:customStyle="1" w:styleId="Char1">
    <w:name w:val="页脚 Char"/>
    <w:basedOn w:val="a1"/>
    <w:link w:val="aa"/>
    <w:qFormat/>
    <w:rsid w:val="00F61AF4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246</Words>
  <Characters>1403</Characters>
  <Application>Microsoft Office Word</Application>
  <DocSecurity>0</DocSecurity>
  <Lines>11</Lines>
  <Paragraphs>3</Paragraphs>
  <ScaleCrop>false</ScaleCrop>
  <Company>云南省商务厅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莫菲尔【数字商务和信息化处】</dc:creator>
  <cp:lastModifiedBy>lenovo</cp:lastModifiedBy>
  <cp:revision>4</cp:revision>
  <cp:lastPrinted>2026-04-16T01:20:00Z</cp:lastPrinted>
  <dcterms:created xsi:type="dcterms:W3CDTF">2026-04-17T09:33:00Z</dcterms:created>
  <dcterms:modified xsi:type="dcterms:W3CDTF">2026-04-17T09:38:00Z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CA5CB0E6B09C463CBCF24A4FA17654BE_13</vt:lpwstr>
  </property>
  <property fmtid="{D5CDD505-2E9C-101B-9397-08002B2CF9AE}" pid="4" name="hmcheck_markmode">
    <vt:i4>0</vt:i4>
  </property>
</Properties>
</file>