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F97E06">
      <w:pPr>
        <w:widowControl/>
        <w:spacing w:line="540" w:lineRule="exact"/>
        <w:jc w:val="center"/>
        <w:rPr>
          <w:rFonts w:cs="仿宋_GB2312" w:asciiTheme="majorEastAsia" w:hAnsiTheme="majorEastAsia" w:eastAsiaTheme="majorEastAsia"/>
          <w:color w:val="333333"/>
          <w:kern w:val="0"/>
          <w:sz w:val="28"/>
          <w:szCs w:val="28"/>
        </w:rPr>
      </w:pPr>
      <w:r>
        <w:rPr>
          <w:rFonts w:hint="eastAsia" w:asciiTheme="majorEastAsia" w:hAnsiTheme="majorEastAsia" w:eastAsiaTheme="majorEastAsia" w:cstheme="majorEastAsia"/>
          <w:b/>
          <w:bCs/>
          <w:color w:val="333333"/>
          <w:kern w:val="0"/>
          <w:sz w:val="28"/>
          <w:szCs w:val="28"/>
          <w:u w:val="single"/>
        </w:rPr>
        <w:t>购买</w:t>
      </w:r>
      <w:bookmarkStart w:id="0" w:name="_GoBack"/>
      <w:bookmarkEnd w:id="0"/>
      <w:r>
        <w:rPr>
          <w:rFonts w:hint="eastAsia" w:asciiTheme="majorEastAsia" w:hAnsiTheme="majorEastAsia" w:eastAsiaTheme="majorEastAsia" w:cstheme="majorEastAsia"/>
          <w:b/>
          <w:bCs/>
          <w:color w:val="auto"/>
          <w:kern w:val="0"/>
          <w:sz w:val="28"/>
          <w:szCs w:val="28"/>
          <w:u w:val="single"/>
          <w:lang w:bidi="ar"/>
        </w:rPr>
        <w:t>广交会</w:t>
      </w:r>
      <w:r>
        <w:rPr>
          <w:rFonts w:hint="eastAsia" w:asciiTheme="majorEastAsia" w:hAnsiTheme="majorEastAsia" w:eastAsiaTheme="majorEastAsia" w:cstheme="majorEastAsia"/>
          <w:b/>
          <w:bCs/>
          <w:color w:val="auto"/>
          <w:kern w:val="0"/>
          <w:sz w:val="28"/>
          <w:szCs w:val="28"/>
          <w:u w:val="single"/>
          <w:lang w:eastAsia="zh-CN" w:bidi="ar"/>
        </w:rPr>
        <w:t>和进博会组展服务</w:t>
      </w:r>
      <w:r>
        <w:rPr>
          <w:rFonts w:hint="eastAsia" w:asciiTheme="majorEastAsia" w:hAnsiTheme="majorEastAsia" w:eastAsiaTheme="majorEastAsia" w:cstheme="majorEastAsia"/>
          <w:b/>
          <w:bCs/>
          <w:color w:val="auto"/>
          <w:kern w:val="0"/>
          <w:sz w:val="28"/>
          <w:szCs w:val="28"/>
          <w:u w:val="single"/>
          <w:lang w:val="en-US" w:eastAsia="zh-CN" w:bidi="ar"/>
        </w:rPr>
        <w:t>的</w:t>
      </w:r>
      <w:r>
        <w:rPr>
          <w:rFonts w:hint="eastAsia" w:asciiTheme="majorEastAsia" w:hAnsiTheme="majorEastAsia" w:eastAsiaTheme="majorEastAsia" w:cstheme="majorEastAsia"/>
          <w:b/>
          <w:bCs/>
          <w:color w:val="333333"/>
          <w:kern w:val="0"/>
          <w:sz w:val="28"/>
          <w:szCs w:val="28"/>
        </w:rPr>
        <w:t>采购意向</w:t>
      </w:r>
    </w:p>
    <w:p w14:paraId="28829A34">
      <w:pPr>
        <w:pStyle w:val="10"/>
        <w:keepNext w:val="0"/>
        <w:keepLines w:val="0"/>
        <w:pageBreakBefore w:val="0"/>
        <w:kinsoku/>
        <w:wordWrap/>
        <w:overflowPunct/>
        <w:topLinePunct w:val="0"/>
        <w:autoSpaceDE/>
        <w:autoSpaceDN/>
        <w:bidi w:val="0"/>
        <w:adjustRightInd/>
        <w:snapToGrid/>
        <w:spacing w:line="579" w:lineRule="exact"/>
        <w:ind w:left="0" w:leftChars="0" w:firstLine="0" w:firstLineChars="0"/>
        <w:jc w:val="center"/>
        <w:textAlignment w:val="auto"/>
        <w:rPr>
          <w:rFonts w:hint="eastAsia" w:ascii="方正楷体_GBK" w:hAnsi="方正楷体_GBK" w:eastAsia="方正楷体_GBK" w:cs="方正楷体_GBK"/>
          <w:sz w:val="24"/>
          <w:szCs w:val="24"/>
          <w:lang w:eastAsia="zh-CN"/>
        </w:rPr>
      </w:pPr>
      <w:r>
        <w:rPr>
          <w:rFonts w:hint="eastAsia" w:ascii="方正楷体_GBK" w:hAnsi="方正楷体_GBK" w:eastAsia="方正楷体_GBK" w:cs="方正楷体_GBK"/>
          <w:sz w:val="24"/>
          <w:szCs w:val="24"/>
        </w:rPr>
        <w:t>预算金额：</w:t>
      </w:r>
      <w:r>
        <w:rPr>
          <w:rFonts w:hint="eastAsia" w:ascii="方正楷体_GBK" w:hAnsi="方正楷体_GBK" w:eastAsia="方正楷体_GBK" w:cs="方正楷体_GBK"/>
          <w:sz w:val="24"/>
          <w:szCs w:val="24"/>
          <w:lang w:val="en-US" w:eastAsia="zh-CN"/>
        </w:rPr>
        <w:t>140</w:t>
      </w:r>
      <w:r>
        <w:rPr>
          <w:rFonts w:hint="eastAsia" w:ascii="方正楷体_GBK" w:hAnsi="方正楷体_GBK" w:eastAsia="方正楷体_GBK" w:cs="方正楷体_GBK"/>
          <w:sz w:val="24"/>
          <w:szCs w:val="24"/>
        </w:rPr>
        <w:t>万元 拟采购时间：202</w:t>
      </w:r>
      <w:r>
        <w:rPr>
          <w:rFonts w:hint="eastAsia" w:ascii="方正楷体_GBK" w:hAnsi="方正楷体_GBK" w:eastAsia="方正楷体_GBK" w:cs="方正楷体_GBK"/>
          <w:sz w:val="24"/>
          <w:szCs w:val="24"/>
          <w:lang w:val="en-US" w:eastAsia="zh-CN"/>
        </w:rPr>
        <w:t>6</w:t>
      </w:r>
      <w:r>
        <w:rPr>
          <w:rFonts w:hint="eastAsia" w:ascii="方正楷体_GBK" w:hAnsi="方正楷体_GBK" w:eastAsia="方正楷体_GBK" w:cs="方正楷体_GBK"/>
          <w:sz w:val="24"/>
          <w:szCs w:val="24"/>
        </w:rPr>
        <w:t>年</w:t>
      </w:r>
      <w:r>
        <w:rPr>
          <w:rFonts w:hint="eastAsia" w:ascii="方正楷体_GBK" w:hAnsi="方正楷体_GBK" w:eastAsia="方正楷体_GBK" w:cs="方正楷体_GBK"/>
          <w:sz w:val="24"/>
          <w:szCs w:val="24"/>
          <w:lang w:val="en-US" w:eastAsia="zh-CN"/>
        </w:rPr>
        <w:t>8</w:t>
      </w:r>
      <w:r>
        <w:rPr>
          <w:rFonts w:hint="eastAsia" w:ascii="方正楷体_GBK" w:hAnsi="方正楷体_GBK" w:eastAsia="方正楷体_GBK" w:cs="方正楷体_GBK"/>
          <w:sz w:val="24"/>
          <w:szCs w:val="24"/>
        </w:rPr>
        <w:t>月</w:t>
      </w:r>
      <w:r>
        <w:rPr>
          <w:rFonts w:hint="eastAsia" w:ascii="方正楷体_GBK" w:hAnsi="方正楷体_GBK" w:eastAsia="方正楷体_GBK" w:cs="方正楷体_GBK"/>
          <w:sz w:val="24"/>
          <w:szCs w:val="24"/>
          <w:lang w:val="en-US" w:eastAsia="zh-CN"/>
        </w:rPr>
        <w:t xml:space="preserve"> </w:t>
      </w:r>
      <w:r>
        <w:rPr>
          <w:rFonts w:hint="eastAsia" w:ascii="方正楷体_GBK" w:hAnsi="方正楷体_GBK" w:eastAsia="方正楷体_GBK" w:cs="方正楷体_GBK"/>
          <w:sz w:val="24"/>
          <w:szCs w:val="24"/>
        </w:rPr>
        <w:t>是否预留中小企业：</w:t>
      </w:r>
      <w:r>
        <w:rPr>
          <w:rFonts w:hint="eastAsia" w:ascii="方正楷体_GBK" w:hAnsi="方正楷体_GBK" w:eastAsia="方正楷体_GBK" w:cs="方正楷体_GBK"/>
          <w:sz w:val="24"/>
          <w:szCs w:val="24"/>
          <w:lang w:eastAsia="zh-CN"/>
        </w:rPr>
        <w:t>是</w:t>
      </w:r>
    </w:p>
    <w:p w14:paraId="2C377B98">
      <w:pPr>
        <w:pStyle w:val="11"/>
      </w:pPr>
    </w:p>
    <w:p w14:paraId="7451F30F">
      <w:pPr>
        <w:widowControl/>
        <w:spacing w:line="540" w:lineRule="exact"/>
        <w:ind w:firstLine="482" w:firstLineChars="200"/>
        <w:jc w:val="left"/>
        <w:rPr>
          <w:rFonts w:cs="仿宋_GB2312" w:asciiTheme="minorEastAsia" w:hAnsiTheme="minorEastAsia"/>
          <w:b/>
          <w:bCs/>
          <w:color w:val="auto"/>
          <w:kern w:val="0"/>
          <w:sz w:val="24"/>
          <w:szCs w:val="24"/>
        </w:rPr>
      </w:pPr>
      <w:r>
        <w:rPr>
          <w:rFonts w:hint="eastAsia" w:cs="仿宋_GB2312" w:asciiTheme="minorEastAsia" w:hAnsiTheme="minorEastAsia"/>
          <w:b/>
          <w:bCs/>
          <w:color w:val="auto"/>
          <w:kern w:val="0"/>
          <w:sz w:val="24"/>
          <w:szCs w:val="24"/>
        </w:rPr>
        <w:t>（一）采购标的需实现的功能或者目标，以及为落实政府采购政策需满足的要求：</w:t>
      </w:r>
    </w:p>
    <w:p w14:paraId="6E2E5D26">
      <w:pPr>
        <w:widowControl/>
        <w:spacing w:line="540" w:lineRule="exact"/>
        <w:ind w:firstLine="480" w:firstLineChars="200"/>
        <w:jc w:val="left"/>
        <w:rPr>
          <w:rFonts w:cs="仿宋_GB2312" w:asciiTheme="minorEastAsia" w:hAnsiTheme="minorEastAsia"/>
          <w:b w:val="0"/>
          <w:bCs w:val="0"/>
          <w:color w:val="auto"/>
          <w:kern w:val="0"/>
          <w:sz w:val="24"/>
          <w:szCs w:val="24"/>
          <w:lang w:bidi="ar"/>
        </w:rPr>
      </w:pPr>
      <w:r>
        <w:rPr>
          <w:rFonts w:hint="eastAsia" w:cs="仿宋_GB2312" w:asciiTheme="minorEastAsia" w:hAnsiTheme="minorEastAsia"/>
          <w:b w:val="0"/>
          <w:bCs w:val="0"/>
          <w:color w:val="auto"/>
          <w:kern w:val="0"/>
          <w:sz w:val="24"/>
          <w:szCs w:val="24"/>
          <w:lang w:val="en-US" w:eastAsia="zh-Hans" w:bidi="ar"/>
        </w:rPr>
        <w:t>认真</w:t>
      </w:r>
      <w:r>
        <w:rPr>
          <w:rFonts w:hint="eastAsia" w:cs="仿宋_GB2312" w:asciiTheme="minorEastAsia" w:hAnsiTheme="minorEastAsia"/>
          <w:b w:val="0"/>
          <w:bCs w:val="0"/>
          <w:color w:val="auto"/>
          <w:kern w:val="0"/>
          <w:sz w:val="24"/>
          <w:szCs w:val="24"/>
          <w:lang w:val="en-US" w:eastAsia="zh-CN" w:bidi="ar"/>
        </w:rPr>
        <w:t>做好每年广交会和进博会组展参展工作和展团宣传工作，拟采购专业的展会承办机构为广交会和进博会提供组织服务保障，确保圆满完成</w:t>
      </w:r>
      <w:r>
        <w:rPr>
          <w:rFonts w:hint="eastAsia" w:cs="仿宋_GB2312" w:asciiTheme="minorEastAsia" w:hAnsiTheme="minorEastAsia"/>
          <w:b w:val="0"/>
          <w:bCs w:val="0"/>
          <w:color w:val="auto"/>
          <w:kern w:val="0"/>
          <w:sz w:val="24"/>
          <w:szCs w:val="24"/>
          <w:lang w:val="en-US" w:eastAsia="zh-Hans" w:bidi="ar"/>
        </w:rPr>
        <w:t>展会</w:t>
      </w:r>
      <w:r>
        <w:rPr>
          <w:rFonts w:hint="eastAsia" w:cs="仿宋_GB2312" w:asciiTheme="minorEastAsia" w:hAnsiTheme="minorEastAsia"/>
          <w:b w:val="0"/>
          <w:bCs w:val="0"/>
          <w:color w:val="auto"/>
          <w:kern w:val="0"/>
          <w:sz w:val="24"/>
          <w:szCs w:val="24"/>
          <w:lang w:val="en-US" w:eastAsia="zh-CN" w:bidi="ar"/>
        </w:rPr>
        <w:t>参会参展任务</w:t>
      </w:r>
      <w:r>
        <w:rPr>
          <w:rFonts w:hint="default" w:cs="仿宋_GB2312" w:asciiTheme="minorEastAsia" w:hAnsiTheme="minorEastAsia"/>
          <w:b w:val="0"/>
          <w:bCs w:val="0"/>
          <w:color w:val="auto"/>
          <w:kern w:val="0"/>
          <w:sz w:val="24"/>
          <w:szCs w:val="24"/>
          <w:lang w:eastAsia="zh-CN" w:bidi="ar"/>
        </w:rPr>
        <w:t>。</w:t>
      </w:r>
    </w:p>
    <w:p w14:paraId="41A77843">
      <w:pPr>
        <w:widowControl/>
        <w:spacing w:line="540" w:lineRule="exact"/>
        <w:ind w:firstLine="482" w:firstLineChars="200"/>
        <w:jc w:val="left"/>
        <w:rPr>
          <w:rFonts w:cs="仿宋_GB2312" w:asciiTheme="minorEastAsia" w:hAnsiTheme="minorEastAsia"/>
          <w:b/>
          <w:bCs/>
          <w:color w:val="auto"/>
          <w:kern w:val="0"/>
          <w:sz w:val="24"/>
          <w:szCs w:val="24"/>
        </w:rPr>
      </w:pPr>
      <w:r>
        <w:rPr>
          <w:rFonts w:hint="eastAsia" w:cs="仿宋_GB2312" w:asciiTheme="minorEastAsia" w:hAnsiTheme="minorEastAsia"/>
          <w:b/>
          <w:bCs/>
          <w:color w:val="auto"/>
          <w:kern w:val="0"/>
          <w:sz w:val="24"/>
          <w:szCs w:val="24"/>
        </w:rPr>
        <w:t>（二）采购标的需执行的国家相关标准、行业标准、地方标准或者其他标准、规范：</w:t>
      </w:r>
    </w:p>
    <w:p w14:paraId="462D86F6">
      <w:pPr>
        <w:widowControl/>
        <w:spacing w:line="540" w:lineRule="exact"/>
        <w:ind w:firstLine="480" w:firstLineChars="200"/>
        <w:jc w:val="left"/>
        <w:rPr>
          <w:rFonts w:hint="eastAsia" w:cs="仿宋_GB2312" w:asciiTheme="minorEastAsia" w:hAnsiTheme="minorEastAsia"/>
          <w:b w:val="0"/>
          <w:bCs w:val="0"/>
          <w:color w:val="auto"/>
          <w:kern w:val="0"/>
          <w:sz w:val="24"/>
          <w:szCs w:val="24"/>
          <w:lang w:eastAsia="zh-CN" w:bidi="ar"/>
        </w:rPr>
      </w:pPr>
      <w:r>
        <w:rPr>
          <w:rFonts w:hint="eastAsia" w:cs="仿宋_GB2312" w:asciiTheme="minorEastAsia" w:hAnsiTheme="minorEastAsia"/>
          <w:b w:val="0"/>
          <w:bCs w:val="0"/>
          <w:color w:val="auto"/>
          <w:kern w:val="0"/>
          <w:sz w:val="24"/>
          <w:szCs w:val="24"/>
          <w:lang w:eastAsia="zh-CN" w:bidi="ar"/>
        </w:rPr>
        <w:t>具有独立法人，能独立承担民事责任能力；具有履行合同所必需的设备或专业技术能力。能成立不少于</w:t>
      </w:r>
      <w:r>
        <w:rPr>
          <w:rFonts w:hint="eastAsia" w:cs="仿宋_GB2312" w:asciiTheme="minorEastAsia" w:hAnsiTheme="minorEastAsia"/>
          <w:b w:val="0"/>
          <w:bCs w:val="0"/>
          <w:color w:val="auto"/>
          <w:kern w:val="0"/>
          <w:sz w:val="24"/>
          <w:szCs w:val="24"/>
          <w:lang w:val="en-US" w:eastAsia="zh-CN" w:bidi="ar"/>
        </w:rPr>
        <w:t>4</w:t>
      </w:r>
      <w:r>
        <w:rPr>
          <w:rFonts w:hint="eastAsia" w:cs="仿宋_GB2312" w:asciiTheme="minorEastAsia" w:hAnsiTheme="minorEastAsia"/>
          <w:b w:val="0"/>
          <w:bCs w:val="0"/>
          <w:color w:val="auto"/>
          <w:kern w:val="0"/>
          <w:sz w:val="24"/>
          <w:szCs w:val="24"/>
          <w:lang w:eastAsia="zh-CN" w:bidi="ar"/>
        </w:rPr>
        <w:t>人的项目组，项目组所有人员需具备国际会展活动的参展参会工作经验及大型会议活动服务保障工作的相关经验，并附相关业绩证明材料。</w:t>
      </w:r>
    </w:p>
    <w:p w14:paraId="32208875">
      <w:pPr>
        <w:widowControl/>
        <w:spacing w:line="540" w:lineRule="exact"/>
        <w:ind w:firstLine="480" w:firstLineChars="200"/>
        <w:jc w:val="left"/>
        <w:rPr>
          <w:rFonts w:cs="仿宋_GB2312" w:asciiTheme="minorEastAsia" w:hAnsiTheme="minorEastAsia"/>
          <w:b w:val="0"/>
          <w:bCs w:val="0"/>
          <w:color w:val="auto"/>
          <w:kern w:val="0"/>
          <w:sz w:val="24"/>
          <w:szCs w:val="24"/>
          <w:lang w:bidi="ar"/>
        </w:rPr>
      </w:pPr>
      <w:r>
        <w:rPr>
          <w:rFonts w:hint="eastAsia" w:cs="仿宋_GB2312" w:asciiTheme="minorEastAsia" w:hAnsiTheme="minorEastAsia"/>
          <w:b w:val="0"/>
          <w:bCs w:val="0"/>
          <w:color w:val="auto"/>
          <w:kern w:val="0"/>
          <w:sz w:val="24"/>
          <w:szCs w:val="24"/>
          <w:lang w:eastAsia="zh-CN" w:bidi="ar"/>
        </w:rPr>
        <w:t>具有良好的商业信誉和健全的财务会计制度。应提供最近三个月内开户银行出具的资信或资金证明文件，或近三年中任意一个年度经第三方审计的财务</w:t>
      </w:r>
      <w:r>
        <w:rPr>
          <w:rFonts w:hint="eastAsia" w:cs="仿宋_GB2312" w:asciiTheme="minorEastAsia" w:hAnsiTheme="minorEastAsia"/>
          <w:b w:val="0"/>
          <w:bCs w:val="0"/>
          <w:color w:val="auto"/>
          <w:kern w:val="0"/>
          <w:sz w:val="24"/>
          <w:szCs w:val="24"/>
          <w:lang w:val="en-US" w:eastAsia="zh-CN" w:bidi="ar"/>
        </w:rPr>
        <w:t>报告</w:t>
      </w:r>
      <w:r>
        <w:rPr>
          <w:rFonts w:hint="eastAsia" w:cs="仿宋_GB2312" w:asciiTheme="minorEastAsia" w:hAnsiTheme="minorEastAsia"/>
          <w:b w:val="0"/>
          <w:bCs w:val="0"/>
          <w:color w:val="auto"/>
          <w:kern w:val="0"/>
          <w:sz w:val="24"/>
          <w:szCs w:val="24"/>
          <w:lang w:eastAsia="zh-CN" w:bidi="ar"/>
        </w:rPr>
        <w:t>。具有依法缴纳税收和社会保障资金的良好记录。</w:t>
      </w:r>
    </w:p>
    <w:p w14:paraId="5E63A503">
      <w:pPr>
        <w:widowControl/>
        <w:spacing w:line="540" w:lineRule="exact"/>
        <w:ind w:firstLine="480" w:firstLineChars="200"/>
        <w:jc w:val="left"/>
        <w:rPr>
          <w:rFonts w:cs="仿宋_GB2312" w:asciiTheme="minorEastAsia" w:hAnsiTheme="minorEastAsia"/>
          <w:b w:val="0"/>
          <w:bCs w:val="0"/>
          <w:color w:val="auto"/>
          <w:kern w:val="0"/>
          <w:sz w:val="24"/>
          <w:szCs w:val="24"/>
        </w:rPr>
      </w:pPr>
      <w:r>
        <w:rPr>
          <w:rFonts w:hint="eastAsia" w:cs="仿宋_GB2312" w:asciiTheme="minorEastAsia" w:hAnsiTheme="minorEastAsia"/>
          <w:b w:val="0"/>
          <w:bCs w:val="0"/>
          <w:color w:val="auto"/>
          <w:kern w:val="0"/>
          <w:sz w:val="24"/>
          <w:szCs w:val="24"/>
          <w:lang w:eastAsia="zh-CN" w:bidi="ar"/>
        </w:rPr>
        <w:t>报价人没有处于被责令停业，报价资格被取消，财产被接管、冻结，破产状态；在最近三年内没有骗取中标和严重违约及重大质量问题。</w:t>
      </w:r>
    </w:p>
    <w:p w14:paraId="23CDC298">
      <w:pPr>
        <w:widowControl/>
        <w:spacing w:line="540" w:lineRule="exact"/>
        <w:ind w:firstLine="482" w:firstLineChars="200"/>
        <w:jc w:val="left"/>
        <w:rPr>
          <w:rFonts w:cs="仿宋_GB2312" w:asciiTheme="minorEastAsia" w:hAnsiTheme="minorEastAsia"/>
          <w:b/>
          <w:bCs/>
          <w:color w:val="auto"/>
          <w:kern w:val="0"/>
          <w:sz w:val="24"/>
          <w:szCs w:val="24"/>
        </w:rPr>
      </w:pPr>
      <w:r>
        <w:rPr>
          <w:rFonts w:hint="eastAsia" w:cs="仿宋_GB2312" w:asciiTheme="minorEastAsia" w:hAnsiTheme="minorEastAsia"/>
          <w:b/>
          <w:bCs/>
          <w:color w:val="auto"/>
          <w:kern w:val="0"/>
          <w:sz w:val="24"/>
          <w:szCs w:val="24"/>
        </w:rPr>
        <w:t>（三）采购标的需满足的质量、安全、技术规格、物理特性等要求：</w:t>
      </w:r>
    </w:p>
    <w:p w14:paraId="0E0EB5E8">
      <w:pPr>
        <w:widowControl/>
        <w:spacing w:line="540" w:lineRule="exact"/>
        <w:ind w:firstLine="480" w:firstLineChars="200"/>
        <w:jc w:val="left"/>
        <w:rPr>
          <w:rFonts w:cs="仿宋_GB2312" w:asciiTheme="minorEastAsia" w:hAnsiTheme="minorEastAsia"/>
          <w:b w:val="0"/>
          <w:bCs w:val="0"/>
          <w:color w:val="auto"/>
          <w:kern w:val="0"/>
          <w:sz w:val="24"/>
          <w:szCs w:val="24"/>
          <w:lang w:bidi="ar"/>
        </w:rPr>
      </w:pPr>
      <w:r>
        <w:rPr>
          <w:rFonts w:hint="eastAsia" w:cs="仿宋_GB2312" w:asciiTheme="minorEastAsia" w:hAnsiTheme="minorEastAsia"/>
          <w:b w:val="0"/>
          <w:bCs w:val="0"/>
          <w:color w:val="auto"/>
          <w:kern w:val="0"/>
          <w:sz w:val="24"/>
          <w:szCs w:val="24"/>
          <w:lang w:eastAsia="zh-CN" w:bidi="ar"/>
        </w:rPr>
        <w:t>按照签订合同的内容，完成</w:t>
      </w:r>
      <w:r>
        <w:rPr>
          <w:rFonts w:hint="eastAsia" w:cs="仿宋_GB2312" w:asciiTheme="minorEastAsia" w:hAnsiTheme="minorEastAsia"/>
          <w:b w:val="0"/>
          <w:bCs w:val="0"/>
          <w:color w:val="auto"/>
          <w:kern w:val="0"/>
          <w:sz w:val="24"/>
          <w:szCs w:val="24"/>
          <w:lang w:val="en-US" w:eastAsia="zh-CN" w:bidi="ar"/>
        </w:rPr>
        <w:t>广交会和进博会云南省交易团参会参展</w:t>
      </w:r>
      <w:r>
        <w:rPr>
          <w:rFonts w:hint="eastAsia" w:cs="仿宋_GB2312" w:asciiTheme="minorEastAsia" w:hAnsiTheme="minorEastAsia"/>
          <w:b w:val="0"/>
          <w:bCs w:val="0"/>
          <w:color w:val="auto"/>
          <w:kern w:val="0"/>
          <w:sz w:val="24"/>
          <w:szCs w:val="24"/>
          <w:lang w:eastAsia="zh-CN" w:bidi="ar"/>
        </w:rPr>
        <w:t>各项工作服务内容。</w:t>
      </w:r>
    </w:p>
    <w:p w14:paraId="6C258F6E">
      <w:pPr>
        <w:widowControl/>
        <w:spacing w:line="540" w:lineRule="exact"/>
        <w:ind w:firstLine="482" w:firstLineChars="200"/>
        <w:jc w:val="left"/>
        <w:rPr>
          <w:rFonts w:cs="仿宋_GB2312" w:asciiTheme="minorEastAsia" w:hAnsiTheme="minorEastAsia"/>
          <w:b/>
          <w:bCs/>
          <w:color w:val="auto"/>
          <w:kern w:val="0"/>
          <w:sz w:val="24"/>
          <w:szCs w:val="24"/>
        </w:rPr>
      </w:pPr>
      <w:r>
        <w:rPr>
          <w:rFonts w:hint="eastAsia" w:cs="仿宋_GB2312" w:asciiTheme="minorEastAsia" w:hAnsiTheme="minorEastAsia"/>
          <w:b/>
          <w:bCs/>
          <w:color w:val="auto"/>
          <w:kern w:val="0"/>
          <w:sz w:val="24"/>
          <w:szCs w:val="24"/>
        </w:rPr>
        <w:t xml:space="preserve">（四）采购标的的数量、采购项目交付或者实施的时间和地点： </w:t>
      </w:r>
    </w:p>
    <w:p w14:paraId="0FB51E75">
      <w:pPr>
        <w:widowControl/>
        <w:spacing w:line="540" w:lineRule="exact"/>
        <w:jc w:val="left"/>
        <w:rPr>
          <w:rFonts w:hint="eastAsia" w:cs="仿宋_GB2312" w:asciiTheme="minorEastAsia" w:hAnsiTheme="minorEastAsia"/>
          <w:b w:val="0"/>
          <w:bCs w:val="0"/>
          <w:color w:val="auto"/>
          <w:kern w:val="0"/>
          <w:sz w:val="24"/>
          <w:szCs w:val="24"/>
          <w:lang w:bidi="ar"/>
        </w:rPr>
      </w:pPr>
      <w:r>
        <w:rPr>
          <w:rFonts w:hint="eastAsia" w:cs="仿宋_GB2312" w:asciiTheme="minorEastAsia" w:hAnsiTheme="minorEastAsia"/>
          <w:b/>
          <w:bCs/>
          <w:color w:val="auto"/>
          <w:kern w:val="0"/>
          <w:sz w:val="24"/>
          <w:szCs w:val="24"/>
        </w:rPr>
        <w:t xml:space="preserve">   </w:t>
      </w:r>
      <w:r>
        <w:rPr>
          <w:rFonts w:hint="eastAsia" w:cs="仿宋_GB2312" w:asciiTheme="minorEastAsia" w:hAnsiTheme="minorEastAsia"/>
          <w:b w:val="0"/>
          <w:bCs w:val="0"/>
          <w:color w:val="auto"/>
          <w:kern w:val="0"/>
          <w:sz w:val="24"/>
          <w:szCs w:val="24"/>
          <w:lang w:bidi="ar"/>
        </w:rPr>
        <w:t xml:space="preserve"> 采购标的</w:t>
      </w:r>
      <w:r>
        <w:rPr>
          <w:rFonts w:hint="eastAsia" w:cs="仿宋_GB2312" w:asciiTheme="minorEastAsia" w:hAnsiTheme="minorEastAsia"/>
          <w:b w:val="0"/>
          <w:bCs w:val="0"/>
          <w:color w:val="auto"/>
          <w:kern w:val="0"/>
          <w:sz w:val="24"/>
          <w:szCs w:val="24"/>
          <w:lang w:eastAsia="zh-CN" w:bidi="ar"/>
        </w:rPr>
        <w:t>数量</w:t>
      </w:r>
      <w:r>
        <w:rPr>
          <w:rFonts w:hint="eastAsia" w:cs="仿宋_GB2312" w:asciiTheme="minorEastAsia" w:hAnsiTheme="minorEastAsia"/>
          <w:b w:val="0"/>
          <w:bCs w:val="0"/>
          <w:color w:val="auto"/>
          <w:kern w:val="0"/>
          <w:sz w:val="24"/>
          <w:szCs w:val="24"/>
          <w:lang w:bidi="ar"/>
        </w:rPr>
        <w:t>：</w:t>
      </w:r>
      <w:r>
        <w:rPr>
          <w:rFonts w:hint="eastAsia" w:cs="仿宋_GB2312" w:asciiTheme="minorEastAsia" w:hAnsiTheme="minorEastAsia"/>
          <w:b w:val="0"/>
          <w:bCs w:val="0"/>
          <w:color w:val="auto"/>
          <w:kern w:val="0"/>
          <w:sz w:val="24"/>
          <w:szCs w:val="24"/>
          <w:lang w:val="en-US" w:eastAsia="zh-CN" w:bidi="ar"/>
        </w:rPr>
        <w:t>1</w:t>
      </w:r>
      <w:r>
        <w:rPr>
          <w:rFonts w:hint="eastAsia" w:cs="仿宋_GB2312" w:asciiTheme="minorEastAsia" w:hAnsiTheme="minorEastAsia"/>
          <w:b w:val="0"/>
          <w:bCs w:val="0"/>
          <w:color w:val="auto"/>
          <w:kern w:val="0"/>
          <w:sz w:val="24"/>
          <w:szCs w:val="24"/>
          <w:lang w:val="en-US" w:eastAsia="zh-Hans" w:bidi="ar"/>
        </w:rPr>
        <w:t>家</w:t>
      </w:r>
      <w:r>
        <w:rPr>
          <w:rFonts w:hint="eastAsia" w:cs="仿宋_GB2312" w:asciiTheme="minorEastAsia" w:hAnsiTheme="minorEastAsia"/>
          <w:b w:val="0"/>
          <w:bCs w:val="0"/>
          <w:color w:val="auto"/>
          <w:kern w:val="0"/>
          <w:sz w:val="24"/>
          <w:szCs w:val="24"/>
          <w:lang w:val="en-US" w:eastAsia="zh-CN" w:bidi="ar"/>
        </w:rPr>
        <w:t>。</w:t>
      </w:r>
    </w:p>
    <w:p w14:paraId="3242700C">
      <w:pPr>
        <w:widowControl/>
        <w:spacing w:line="540" w:lineRule="exact"/>
        <w:ind w:firstLine="480" w:firstLineChars="200"/>
        <w:jc w:val="left"/>
        <w:rPr>
          <w:rFonts w:hint="eastAsia" w:cs="仿宋_GB2312" w:asciiTheme="minorEastAsia" w:hAnsiTheme="minorEastAsia"/>
          <w:b w:val="0"/>
          <w:bCs w:val="0"/>
          <w:color w:val="auto"/>
          <w:kern w:val="0"/>
          <w:sz w:val="24"/>
          <w:szCs w:val="24"/>
          <w:lang w:val="en-US" w:eastAsia="zh-CN"/>
        </w:rPr>
      </w:pPr>
      <w:r>
        <w:rPr>
          <w:rFonts w:hint="eastAsia" w:cs="仿宋_GB2312" w:asciiTheme="minorEastAsia" w:hAnsiTheme="minorEastAsia"/>
          <w:b w:val="0"/>
          <w:bCs w:val="0"/>
          <w:color w:val="auto"/>
          <w:kern w:val="0"/>
          <w:sz w:val="24"/>
          <w:szCs w:val="24"/>
          <w:lang w:bidi="ar"/>
        </w:rPr>
        <w:t>项目实施时间：</w:t>
      </w:r>
      <w:r>
        <w:rPr>
          <w:rFonts w:hint="eastAsia" w:cs="仿宋_GB2312" w:asciiTheme="minorEastAsia" w:hAnsiTheme="minorEastAsia"/>
          <w:b w:val="0"/>
          <w:bCs w:val="0"/>
          <w:color w:val="auto"/>
          <w:kern w:val="0"/>
          <w:sz w:val="24"/>
          <w:szCs w:val="24"/>
          <w:lang w:val="en-US" w:eastAsia="zh-CN"/>
        </w:rPr>
        <w:t>2026年10月-2028年9月，采购一次定三年，合同一年一签，按合同规定的时间交付。</w:t>
      </w:r>
    </w:p>
    <w:p w14:paraId="29712768">
      <w:pPr>
        <w:widowControl/>
        <w:spacing w:line="540" w:lineRule="exact"/>
        <w:ind w:firstLine="480" w:firstLineChars="200"/>
        <w:jc w:val="left"/>
        <w:rPr>
          <w:rFonts w:cs="仿宋_GB2312" w:asciiTheme="minorEastAsia" w:hAnsiTheme="minorEastAsia"/>
          <w:b w:val="0"/>
          <w:bCs w:val="0"/>
          <w:color w:val="auto"/>
          <w:sz w:val="24"/>
          <w:szCs w:val="24"/>
        </w:rPr>
      </w:pPr>
      <w:r>
        <w:rPr>
          <w:rFonts w:hint="eastAsia" w:cs="仿宋_GB2312" w:asciiTheme="minorEastAsia" w:hAnsiTheme="minorEastAsia"/>
          <w:b w:val="0"/>
          <w:bCs w:val="0"/>
          <w:color w:val="auto"/>
          <w:kern w:val="0"/>
          <w:sz w:val="24"/>
          <w:szCs w:val="24"/>
          <w:lang w:bidi="ar"/>
        </w:rPr>
        <w:t>项目实施地点：昆明、</w:t>
      </w:r>
      <w:r>
        <w:rPr>
          <w:rFonts w:hint="eastAsia" w:cs="仿宋_GB2312" w:asciiTheme="minorEastAsia" w:hAnsiTheme="minorEastAsia"/>
          <w:b w:val="0"/>
          <w:bCs w:val="0"/>
          <w:color w:val="auto"/>
          <w:kern w:val="0"/>
          <w:sz w:val="24"/>
          <w:szCs w:val="24"/>
          <w:lang w:eastAsia="zh-CN" w:bidi="ar"/>
        </w:rPr>
        <w:t>广州、上海</w:t>
      </w:r>
    </w:p>
    <w:p w14:paraId="569A7CC4">
      <w:pPr>
        <w:widowControl/>
        <w:spacing w:line="540" w:lineRule="exact"/>
        <w:ind w:firstLine="482" w:firstLineChars="200"/>
        <w:jc w:val="left"/>
        <w:rPr>
          <w:rFonts w:cs="仿宋_GB2312" w:asciiTheme="minorEastAsia" w:hAnsiTheme="minorEastAsia"/>
          <w:b/>
          <w:bCs/>
          <w:color w:val="auto"/>
          <w:kern w:val="0"/>
          <w:sz w:val="24"/>
          <w:szCs w:val="24"/>
        </w:rPr>
      </w:pPr>
      <w:r>
        <w:rPr>
          <w:rFonts w:hint="eastAsia" w:cs="仿宋_GB2312" w:asciiTheme="minorEastAsia" w:hAnsiTheme="minorEastAsia"/>
          <w:b/>
          <w:bCs/>
          <w:color w:val="auto"/>
          <w:kern w:val="0"/>
          <w:sz w:val="24"/>
          <w:szCs w:val="24"/>
        </w:rPr>
        <w:t>（五）采购标的需满足的服务标准、期限、效率等要求：</w:t>
      </w:r>
    </w:p>
    <w:p w14:paraId="4028570A">
      <w:pPr>
        <w:widowControl/>
        <w:spacing w:line="540" w:lineRule="exact"/>
        <w:ind w:firstLine="480" w:firstLineChars="200"/>
        <w:jc w:val="left"/>
        <w:rPr>
          <w:rFonts w:cs="仿宋_GB2312" w:asciiTheme="minorEastAsia" w:hAnsiTheme="minorEastAsia"/>
          <w:b w:val="0"/>
          <w:bCs w:val="0"/>
          <w:color w:val="auto"/>
          <w:kern w:val="0"/>
          <w:sz w:val="24"/>
          <w:szCs w:val="24"/>
          <w:lang w:bidi="ar"/>
        </w:rPr>
      </w:pPr>
      <w:r>
        <w:rPr>
          <w:rFonts w:hint="eastAsia" w:cs="仿宋_GB2312" w:asciiTheme="minorEastAsia" w:hAnsiTheme="minorEastAsia"/>
          <w:b w:val="0"/>
          <w:bCs w:val="0"/>
          <w:color w:val="auto"/>
          <w:kern w:val="0"/>
          <w:sz w:val="24"/>
          <w:szCs w:val="24"/>
          <w:lang w:eastAsia="zh-CN" w:bidi="ar"/>
        </w:rPr>
        <w:t>需满足采购方提出的相关合理要求，按时、按量、高效完成相关工作。配备专业团队给予</w:t>
      </w:r>
      <w:r>
        <w:rPr>
          <w:rFonts w:hint="eastAsia" w:cs="仿宋_GB2312" w:asciiTheme="minorEastAsia" w:hAnsiTheme="minorEastAsia"/>
          <w:b w:val="0"/>
          <w:bCs w:val="0"/>
          <w:color w:val="auto"/>
          <w:kern w:val="0"/>
          <w:sz w:val="24"/>
          <w:szCs w:val="24"/>
          <w:lang w:val="en-US" w:eastAsia="zh-Hans" w:bidi="ar"/>
        </w:rPr>
        <w:t>展前展中展后的各项服务保障</w:t>
      </w:r>
      <w:r>
        <w:rPr>
          <w:rFonts w:hint="eastAsia" w:cs="仿宋_GB2312" w:asciiTheme="minorEastAsia" w:hAnsiTheme="minorEastAsia"/>
          <w:b w:val="0"/>
          <w:bCs w:val="0"/>
          <w:color w:val="auto"/>
          <w:kern w:val="0"/>
          <w:sz w:val="24"/>
          <w:szCs w:val="24"/>
          <w:lang w:eastAsia="zh-CN" w:bidi="ar"/>
        </w:rPr>
        <w:t>；各项任务完成时间节点满足</w:t>
      </w:r>
      <w:r>
        <w:rPr>
          <w:rFonts w:hint="eastAsia" w:cs="仿宋_GB2312" w:asciiTheme="minorEastAsia" w:hAnsiTheme="minorEastAsia"/>
          <w:b w:val="0"/>
          <w:bCs w:val="0"/>
          <w:color w:val="auto"/>
          <w:kern w:val="0"/>
          <w:sz w:val="24"/>
          <w:szCs w:val="24"/>
          <w:lang w:val="en-US" w:eastAsia="zh-Hans" w:bidi="ar"/>
        </w:rPr>
        <w:t>采购</w:t>
      </w:r>
      <w:r>
        <w:rPr>
          <w:rFonts w:hint="eastAsia" w:cs="仿宋_GB2312" w:asciiTheme="minorEastAsia" w:hAnsiTheme="minorEastAsia"/>
          <w:b w:val="0"/>
          <w:bCs w:val="0"/>
          <w:color w:val="auto"/>
          <w:kern w:val="0"/>
          <w:sz w:val="24"/>
          <w:szCs w:val="24"/>
          <w:lang w:eastAsia="zh-CN" w:bidi="ar"/>
        </w:rPr>
        <w:t>方关于该事项的时间节点；具备质量保证措施、进度保障措施、工作纪律保证措施、廉政保障措施和保密措施</w:t>
      </w:r>
      <w:r>
        <w:rPr>
          <w:rFonts w:hint="eastAsia" w:cs="仿宋_GB2312" w:asciiTheme="minorEastAsia" w:hAnsiTheme="minorEastAsia"/>
          <w:b w:val="0"/>
          <w:bCs w:val="0"/>
          <w:color w:val="auto"/>
          <w:kern w:val="0"/>
          <w:sz w:val="24"/>
          <w:szCs w:val="24"/>
          <w:lang w:val="en-US" w:eastAsia="zh-Hans" w:bidi="ar"/>
        </w:rPr>
        <w:t>等</w:t>
      </w:r>
      <w:r>
        <w:rPr>
          <w:rFonts w:hint="eastAsia" w:cs="仿宋_GB2312" w:asciiTheme="minorEastAsia" w:hAnsiTheme="minorEastAsia"/>
          <w:b w:val="0"/>
          <w:bCs w:val="0"/>
          <w:color w:val="auto"/>
          <w:kern w:val="0"/>
          <w:sz w:val="24"/>
          <w:szCs w:val="24"/>
          <w:lang w:eastAsia="zh-CN" w:bidi="ar"/>
        </w:rPr>
        <w:t>，充分保证服务质量和服务效率。</w:t>
      </w:r>
    </w:p>
    <w:p w14:paraId="2CA0A196">
      <w:pPr>
        <w:widowControl/>
        <w:spacing w:line="540" w:lineRule="exact"/>
        <w:ind w:firstLine="482" w:firstLineChars="200"/>
        <w:jc w:val="left"/>
        <w:rPr>
          <w:rFonts w:cs="仿宋_GB2312" w:asciiTheme="minorEastAsia" w:hAnsiTheme="minorEastAsia"/>
          <w:b/>
          <w:bCs/>
          <w:color w:val="auto"/>
          <w:kern w:val="0"/>
          <w:sz w:val="24"/>
          <w:szCs w:val="24"/>
        </w:rPr>
      </w:pPr>
      <w:r>
        <w:rPr>
          <w:rFonts w:hint="eastAsia" w:cs="仿宋_GB2312" w:asciiTheme="minorEastAsia" w:hAnsiTheme="minorEastAsia"/>
          <w:b/>
          <w:bCs/>
          <w:color w:val="auto"/>
          <w:kern w:val="0"/>
          <w:sz w:val="24"/>
          <w:szCs w:val="24"/>
        </w:rPr>
        <w:t>（六）采购标的的验收标准：</w:t>
      </w:r>
    </w:p>
    <w:p w14:paraId="174DE681">
      <w:pPr>
        <w:widowControl/>
        <w:spacing w:line="540" w:lineRule="exact"/>
        <w:ind w:firstLine="480" w:firstLineChars="200"/>
        <w:jc w:val="left"/>
        <w:rPr>
          <w:rFonts w:cs="仿宋_GB2312" w:asciiTheme="minorEastAsia" w:hAnsiTheme="minorEastAsia"/>
          <w:b w:val="0"/>
          <w:bCs w:val="0"/>
          <w:color w:val="auto"/>
          <w:kern w:val="0"/>
          <w:sz w:val="24"/>
          <w:szCs w:val="24"/>
        </w:rPr>
      </w:pPr>
      <w:r>
        <w:rPr>
          <w:rFonts w:hint="eastAsia" w:cs="仿宋_GB2312" w:asciiTheme="minorEastAsia" w:hAnsiTheme="minorEastAsia"/>
          <w:b w:val="0"/>
          <w:bCs w:val="0"/>
          <w:color w:val="auto"/>
          <w:kern w:val="0"/>
          <w:sz w:val="24"/>
          <w:szCs w:val="24"/>
          <w:lang w:eastAsia="zh-CN" w:bidi="ar"/>
        </w:rPr>
        <w:t>按照</w:t>
      </w:r>
      <w:r>
        <w:rPr>
          <w:rFonts w:hint="eastAsia" w:cs="仿宋_GB2312" w:asciiTheme="minorEastAsia" w:hAnsiTheme="minorEastAsia"/>
          <w:b w:val="0"/>
          <w:bCs w:val="0"/>
          <w:color w:val="auto"/>
          <w:kern w:val="0"/>
          <w:sz w:val="24"/>
          <w:szCs w:val="24"/>
          <w:lang w:bidi="ar"/>
        </w:rPr>
        <w:t>合同</w:t>
      </w:r>
      <w:r>
        <w:rPr>
          <w:rFonts w:hint="eastAsia" w:cs="仿宋_GB2312" w:asciiTheme="minorEastAsia" w:hAnsiTheme="minorEastAsia"/>
          <w:b w:val="0"/>
          <w:bCs w:val="0"/>
          <w:color w:val="auto"/>
          <w:kern w:val="0"/>
          <w:sz w:val="24"/>
          <w:szCs w:val="24"/>
          <w:lang w:eastAsia="zh-CN" w:bidi="ar"/>
        </w:rPr>
        <w:t>约定事项</w:t>
      </w:r>
      <w:r>
        <w:rPr>
          <w:rFonts w:hint="eastAsia" w:cs="仿宋_GB2312" w:asciiTheme="minorEastAsia" w:hAnsiTheme="minorEastAsia"/>
          <w:b w:val="0"/>
          <w:bCs w:val="0"/>
          <w:color w:val="auto"/>
          <w:kern w:val="0"/>
          <w:sz w:val="24"/>
          <w:szCs w:val="24"/>
          <w:lang w:bidi="ar"/>
        </w:rPr>
        <w:t>，按时保质保量完成所有工作并提交验收报告。</w:t>
      </w:r>
    </w:p>
    <w:p w14:paraId="4CC087F1">
      <w:pPr>
        <w:widowControl/>
        <w:spacing w:line="540" w:lineRule="exact"/>
        <w:ind w:firstLine="482" w:firstLineChars="200"/>
        <w:jc w:val="left"/>
        <w:rPr>
          <w:rFonts w:cs="仿宋_GB2312" w:asciiTheme="minorEastAsia" w:hAnsiTheme="minorEastAsia"/>
          <w:b/>
          <w:bCs/>
          <w:color w:val="auto"/>
          <w:kern w:val="0"/>
          <w:sz w:val="24"/>
          <w:szCs w:val="24"/>
        </w:rPr>
      </w:pPr>
      <w:r>
        <w:rPr>
          <w:rFonts w:hint="eastAsia" w:cs="仿宋_GB2312" w:asciiTheme="minorEastAsia" w:hAnsiTheme="minorEastAsia"/>
          <w:b/>
          <w:bCs/>
          <w:color w:val="auto"/>
          <w:kern w:val="0"/>
          <w:sz w:val="24"/>
          <w:szCs w:val="24"/>
        </w:rPr>
        <w:t>（七）采购标的的其他技术、服务等要求：</w:t>
      </w:r>
    </w:p>
    <w:p w14:paraId="00845301">
      <w:pPr>
        <w:widowControl/>
        <w:spacing w:line="540" w:lineRule="exact"/>
        <w:ind w:firstLine="480" w:firstLineChars="200"/>
        <w:jc w:val="left"/>
        <w:rPr>
          <w:rFonts w:cs="仿宋_GB2312" w:asciiTheme="minorEastAsia" w:hAnsiTheme="minorEastAsia"/>
          <w:b w:val="0"/>
          <w:bCs w:val="0"/>
          <w:color w:val="auto"/>
          <w:kern w:val="0"/>
          <w:sz w:val="24"/>
          <w:szCs w:val="24"/>
          <w:lang w:bidi="ar"/>
        </w:rPr>
      </w:pPr>
      <w:r>
        <w:rPr>
          <w:rFonts w:hint="eastAsia" w:cs="仿宋_GB2312" w:asciiTheme="minorEastAsia" w:hAnsiTheme="minorEastAsia"/>
          <w:b w:val="0"/>
          <w:bCs w:val="0"/>
          <w:color w:val="auto"/>
          <w:kern w:val="0"/>
          <w:sz w:val="24"/>
          <w:szCs w:val="24"/>
          <w:lang w:eastAsia="zh-CN" w:bidi="ar"/>
        </w:rPr>
        <w:t>掌握广交会</w:t>
      </w:r>
      <w:r>
        <w:rPr>
          <w:rFonts w:hint="eastAsia" w:cs="仿宋_GB2312" w:asciiTheme="minorEastAsia" w:hAnsiTheme="minorEastAsia"/>
          <w:b w:val="0"/>
          <w:bCs w:val="0"/>
          <w:color w:val="auto"/>
          <w:kern w:val="0"/>
          <w:sz w:val="24"/>
          <w:szCs w:val="24"/>
          <w:lang w:val="en-US" w:eastAsia="zh-CN" w:bidi="ar"/>
        </w:rPr>
        <w:t>和进博会</w:t>
      </w:r>
      <w:r>
        <w:rPr>
          <w:rFonts w:hint="eastAsia" w:cs="仿宋_GB2312" w:asciiTheme="minorEastAsia" w:hAnsiTheme="minorEastAsia"/>
          <w:b w:val="0"/>
          <w:bCs w:val="0"/>
          <w:color w:val="auto"/>
          <w:kern w:val="0"/>
          <w:sz w:val="24"/>
          <w:szCs w:val="24"/>
          <w:lang w:eastAsia="zh-CN" w:bidi="ar"/>
        </w:rPr>
        <w:t>的参会参展流程和</w:t>
      </w:r>
      <w:r>
        <w:rPr>
          <w:rFonts w:hint="eastAsia" w:cs="仿宋_GB2312" w:asciiTheme="minorEastAsia" w:hAnsiTheme="minorEastAsia"/>
          <w:b w:val="0"/>
          <w:bCs w:val="0"/>
          <w:color w:val="auto"/>
          <w:kern w:val="0"/>
          <w:sz w:val="24"/>
          <w:szCs w:val="24"/>
          <w:lang w:val="en-US" w:eastAsia="zh-CN" w:bidi="ar"/>
        </w:rPr>
        <w:t>系统操作管理；</w:t>
      </w:r>
      <w:r>
        <w:rPr>
          <w:rFonts w:hint="eastAsia" w:cs="仿宋_GB2312" w:asciiTheme="minorEastAsia" w:hAnsiTheme="minorEastAsia"/>
          <w:b w:val="0"/>
          <w:bCs w:val="0"/>
          <w:color w:val="auto"/>
          <w:kern w:val="0"/>
          <w:sz w:val="24"/>
          <w:szCs w:val="24"/>
          <w:lang w:eastAsia="zh-CN" w:bidi="ar"/>
        </w:rPr>
        <w:t>了解云南外贸政策及省内出口企业基本概况；具备做</w:t>
      </w:r>
      <w:r>
        <w:rPr>
          <w:rFonts w:hint="eastAsia" w:cs="仿宋_GB2312" w:asciiTheme="minorEastAsia" w:hAnsiTheme="minorEastAsia"/>
          <w:b w:val="0"/>
          <w:bCs w:val="0"/>
          <w:color w:val="auto"/>
          <w:kern w:val="0"/>
          <w:sz w:val="24"/>
          <w:szCs w:val="24"/>
          <w:lang w:val="en-US" w:eastAsia="zh-CN" w:bidi="ar"/>
        </w:rPr>
        <w:t>好展会期间的会议、活动、企业服务、会务服务和保障工作的专业人才。</w:t>
      </w:r>
    </w:p>
    <w:p w14:paraId="611A326E">
      <w:pPr>
        <w:widowControl/>
        <w:spacing w:line="540" w:lineRule="exact"/>
        <w:ind w:firstLine="422" w:firstLineChars="200"/>
        <w:jc w:val="left"/>
        <w:rPr>
          <w:rFonts w:cs="仿宋_GB2312" w:asciiTheme="minorEastAsia" w:hAnsiTheme="minorEastAsia"/>
          <w:b/>
          <w:bCs/>
          <w:color w:val="333333"/>
          <w:kern w:val="0"/>
          <w:szCs w:val="21"/>
        </w:rPr>
      </w:pPr>
    </w:p>
    <w:p w14:paraId="19634AFA">
      <w:pPr>
        <w:widowControl/>
        <w:spacing w:line="540" w:lineRule="exact"/>
        <w:ind w:firstLine="422" w:firstLineChars="200"/>
        <w:jc w:val="left"/>
        <w:rPr>
          <w:rFonts w:cs="仿宋_GB2312" w:asciiTheme="minorEastAsia" w:hAnsiTheme="minorEastAsia"/>
          <w:b/>
          <w:bCs/>
          <w:color w:val="333333"/>
          <w:kern w:val="0"/>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楷体_GBK">
    <w:altName w:val="Arial Unicode MS"/>
    <w:panose1 w:val="03000509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KSOF57490D39">
    <w:panose1 w:val="020B0604020202020204"/>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BkNzVlMGU3YWYyZjM3Nzc3ODAyMTExMzFjNjM0ZDQifQ=="/>
  </w:docVars>
  <w:rsids>
    <w:rsidRoot w:val="7FFF30E6"/>
    <w:rsid w:val="000A1131"/>
    <w:rsid w:val="000C1C9E"/>
    <w:rsid w:val="0012681E"/>
    <w:rsid w:val="002A6E76"/>
    <w:rsid w:val="002E2539"/>
    <w:rsid w:val="0054694A"/>
    <w:rsid w:val="005B09DF"/>
    <w:rsid w:val="005F3A2A"/>
    <w:rsid w:val="00614AD7"/>
    <w:rsid w:val="007A0A5B"/>
    <w:rsid w:val="007B5ADD"/>
    <w:rsid w:val="008E0C41"/>
    <w:rsid w:val="00956A8F"/>
    <w:rsid w:val="00960F64"/>
    <w:rsid w:val="00A3056B"/>
    <w:rsid w:val="00C045F3"/>
    <w:rsid w:val="00D71578"/>
    <w:rsid w:val="00D878C1"/>
    <w:rsid w:val="00DE6449"/>
    <w:rsid w:val="00ED4E88"/>
    <w:rsid w:val="00F24C2E"/>
    <w:rsid w:val="017E5570"/>
    <w:rsid w:val="03956A04"/>
    <w:rsid w:val="06026272"/>
    <w:rsid w:val="07253547"/>
    <w:rsid w:val="07DE7A87"/>
    <w:rsid w:val="08274779"/>
    <w:rsid w:val="0A3A7065"/>
    <w:rsid w:val="0B564C74"/>
    <w:rsid w:val="0BE8323F"/>
    <w:rsid w:val="0DD0351F"/>
    <w:rsid w:val="0E09530A"/>
    <w:rsid w:val="0EF376A9"/>
    <w:rsid w:val="0F847C4B"/>
    <w:rsid w:val="112C125C"/>
    <w:rsid w:val="1167760D"/>
    <w:rsid w:val="13201ABD"/>
    <w:rsid w:val="1364711A"/>
    <w:rsid w:val="157B7018"/>
    <w:rsid w:val="163A3C98"/>
    <w:rsid w:val="17900A6D"/>
    <w:rsid w:val="1978701B"/>
    <w:rsid w:val="198F732C"/>
    <w:rsid w:val="199C4904"/>
    <w:rsid w:val="19FE5BCB"/>
    <w:rsid w:val="1B297B82"/>
    <w:rsid w:val="1BFE1754"/>
    <w:rsid w:val="1D322FE9"/>
    <w:rsid w:val="1FC3694D"/>
    <w:rsid w:val="1FE2394C"/>
    <w:rsid w:val="20436104"/>
    <w:rsid w:val="20846E48"/>
    <w:rsid w:val="27F41FF0"/>
    <w:rsid w:val="2B7F1624"/>
    <w:rsid w:val="2CF83FFB"/>
    <w:rsid w:val="2D2511FC"/>
    <w:rsid w:val="34635E2C"/>
    <w:rsid w:val="38077A5B"/>
    <w:rsid w:val="39A23421"/>
    <w:rsid w:val="3ABC5038"/>
    <w:rsid w:val="3C117614"/>
    <w:rsid w:val="422D7F3D"/>
    <w:rsid w:val="43482D16"/>
    <w:rsid w:val="45874019"/>
    <w:rsid w:val="48B73F95"/>
    <w:rsid w:val="497B271D"/>
    <w:rsid w:val="4BB8354B"/>
    <w:rsid w:val="4DE62075"/>
    <w:rsid w:val="4E735981"/>
    <w:rsid w:val="50F91658"/>
    <w:rsid w:val="53C13152"/>
    <w:rsid w:val="53E0777C"/>
    <w:rsid w:val="540645A3"/>
    <w:rsid w:val="540E2E05"/>
    <w:rsid w:val="55F702E2"/>
    <w:rsid w:val="565A4D1E"/>
    <w:rsid w:val="57076504"/>
    <w:rsid w:val="5A613745"/>
    <w:rsid w:val="5AE25FC3"/>
    <w:rsid w:val="5B092411"/>
    <w:rsid w:val="5B7F2365"/>
    <w:rsid w:val="5F5E7634"/>
    <w:rsid w:val="6091436D"/>
    <w:rsid w:val="65945792"/>
    <w:rsid w:val="66050CB7"/>
    <w:rsid w:val="66B45545"/>
    <w:rsid w:val="68AB6F5D"/>
    <w:rsid w:val="6934740E"/>
    <w:rsid w:val="69601F75"/>
    <w:rsid w:val="69A3788A"/>
    <w:rsid w:val="69B9274F"/>
    <w:rsid w:val="6DB90582"/>
    <w:rsid w:val="6F4143B1"/>
    <w:rsid w:val="75096F8A"/>
    <w:rsid w:val="77084F98"/>
    <w:rsid w:val="775D4C02"/>
    <w:rsid w:val="784E08AE"/>
    <w:rsid w:val="7C254B5B"/>
    <w:rsid w:val="7C477DE4"/>
    <w:rsid w:val="7CAA3B0C"/>
    <w:rsid w:val="7DEB2AD6"/>
    <w:rsid w:val="7DFE09F8"/>
    <w:rsid w:val="7FD50759"/>
    <w:rsid w:val="7FFF30E6"/>
    <w:rsid w:val="DEFA29E2"/>
    <w:rsid w:val="DF7BE6F1"/>
    <w:rsid w:val="E9DD8E8D"/>
    <w:rsid w:val="EAACA00B"/>
    <w:rsid w:val="EFFDEFBA"/>
    <w:rsid w:val="F5699C98"/>
    <w:rsid w:val="F8BE0B9F"/>
    <w:rsid w:val="F93E120B"/>
    <w:rsid w:val="FD938A4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9"/>
    <w:qFormat/>
    <w:uiPriority w:val="0"/>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customStyle="1" w:styleId="7">
    <w:name w:val="_Style 18"/>
    <w:basedOn w:val="1"/>
    <w:next w:val="1"/>
    <w:qFormat/>
    <w:uiPriority w:val="0"/>
    <w:pPr>
      <w:pBdr>
        <w:top w:val="single" w:color="auto" w:sz="6" w:space="1"/>
      </w:pBdr>
      <w:jc w:val="center"/>
    </w:pPr>
    <w:rPr>
      <w:rFonts w:ascii="Arial" w:eastAsia="宋体"/>
      <w:vanish/>
      <w:sz w:val="16"/>
    </w:rPr>
  </w:style>
  <w:style w:type="character" w:customStyle="1" w:styleId="8">
    <w:name w:val="页眉 Char"/>
    <w:basedOn w:val="6"/>
    <w:link w:val="4"/>
    <w:qFormat/>
    <w:uiPriority w:val="0"/>
    <w:rPr>
      <w:rFonts w:asciiTheme="minorHAnsi" w:hAnsiTheme="minorHAnsi" w:eastAsiaTheme="minorEastAsia" w:cstheme="minorBidi"/>
      <w:kern w:val="2"/>
      <w:sz w:val="18"/>
      <w:szCs w:val="18"/>
    </w:rPr>
  </w:style>
  <w:style w:type="character" w:customStyle="1" w:styleId="9">
    <w:name w:val="页脚 Char"/>
    <w:basedOn w:val="6"/>
    <w:link w:val="3"/>
    <w:qFormat/>
    <w:uiPriority w:val="0"/>
    <w:rPr>
      <w:rFonts w:asciiTheme="minorHAnsi" w:hAnsiTheme="minorHAnsi" w:eastAsiaTheme="minorEastAsia" w:cstheme="minorBidi"/>
      <w:kern w:val="2"/>
      <w:sz w:val="18"/>
      <w:szCs w:val="18"/>
    </w:rPr>
  </w:style>
  <w:style w:type="paragraph" w:customStyle="1" w:styleId="10">
    <w:name w:val="图表目录1"/>
    <w:basedOn w:val="11"/>
    <w:next w:val="11"/>
    <w:qFormat/>
    <w:uiPriority w:val="0"/>
    <w:pPr>
      <w:ind w:left="200" w:leftChars="200" w:hanging="200" w:hangingChars="200"/>
    </w:pPr>
    <w:rPr>
      <w:rFonts w:ascii="Times New Roman" w:hAnsi="Times New Roman" w:eastAsia="宋体" w:cs="黑体"/>
    </w:rPr>
  </w:style>
  <w:style w:type="paragraph" w:customStyle="1" w:styleId="11">
    <w:name w:val="正文 New New New New New New New New New New New New New New New New New New New New New New New New New New New New New New New New New New New New New New New New New New New New New New New New New New New New New New New New New New New New New New Ne"/>
    <w:next w:val="10"/>
    <w:qFormat/>
    <w:uiPriority w:val="0"/>
    <w:pPr>
      <w:widowControl w:val="0"/>
      <w:jc w:val="both"/>
    </w:pPr>
    <w:rPr>
      <w:rFonts w:ascii="Times New Roman" w:hAnsi="Times New Roman" w:eastAsia="宋体" w:cs="黑体"/>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SysCeo.com</Company>
  <Pages>2</Pages>
  <Words>907</Words>
  <Characters>920</Characters>
  <Lines>1</Lines>
  <Paragraphs>1</Paragraphs>
  <TotalTime>1</TotalTime>
  <ScaleCrop>false</ScaleCrop>
  <LinksUpToDate>false</LinksUpToDate>
  <CharactersWithSpaces>927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2021-11-27T03:43:00Z</dcterms:created>
  <dc:creator>callmecool</dc:creator>
  <cp:lastModifiedBy>李品娥</cp:lastModifiedBy>
  <dcterms:modified xsi:type="dcterms:W3CDTF">2026-07-02T03:22:22Z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A8B8764A631D4D83BFC2C7F906AF908E_12</vt:lpwstr>
  </property>
  <property fmtid="{D5CDD505-2E9C-101B-9397-08002B2CF9AE}" pid="4" name="KSOTemplateDocerSaveRecord">
    <vt:lpwstr>eyJoZGlkIjoiNTkzMTA5YjQzNDVkN2UwNGZkZWNkMmM4OGNiYmE4NmQiLCJ1c2VySWQiOiI0MzY0MTA3MDIifQ==</vt:lpwstr>
  </property>
</Properties>
</file>