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40" w:lineRule="exact"/>
        <w:jc w:val="center"/>
        <w:rPr>
          <w:rFonts w:cs="仿宋_GB2312" w:asciiTheme="majorEastAsia" w:hAnsiTheme="majorEastAsia" w:eastAsiaTheme="majorEastAsia"/>
          <w:color w:val="333333"/>
          <w:kern w:val="0"/>
          <w:sz w:val="28"/>
          <w:szCs w:val="28"/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333333"/>
          <w:kern w:val="0"/>
          <w:sz w:val="28"/>
          <w:szCs w:val="28"/>
          <w:u w:val="single"/>
        </w:rPr>
        <w:t>购买云南省对外投资企业及人员动态</w:t>
      </w:r>
      <w:r>
        <w:rPr>
          <w:rFonts w:hint="eastAsia" w:asciiTheme="majorEastAsia" w:hAnsiTheme="majorEastAsia" w:eastAsiaTheme="majorEastAsia" w:cstheme="majorEastAsia"/>
          <w:b/>
          <w:bCs/>
          <w:color w:val="333333"/>
          <w:kern w:val="0"/>
          <w:sz w:val="28"/>
          <w:szCs w:val="28"/>
          <w:u w:val="single"/>
          <w:lang w:eastAsia="zh-CN"/>
        </w:rPr>
        <w:t>排查</w:t>
      </w:r>
      <w:r>
        <w:rPr>
          <w:rFonts w:hint="eastAsia" w:asciiTheme="majorEastAsia" w:hAnsiTheme="majorEastAsia" w:eastAsiaTheme="majorEastAsia" w:cstheme="majorEastAsia"/>
          <w:b/>
          <w:bCs/>
          <w:color w:val="333333"/>
          <w:kern w:val="0"/>
          <w:sz w:val="28"/>
          <w:szCs w:val="28"/>
          <w:u w:val="single"/>
        </w:rPr>
        <w:t>及安全预警</w:t>
      </w:r>
      <w:r>
        <w:rPr>
          <w:rFonts w:hint="eastAsia" w:asciiTheme="majorEastAsia" w:hAnsiTheme="majorEastAsia" w:eastAsiaTheme="majorEastAsia" w:cstheme="majorEastAsia"/>
          <w:b/>
          <w:bCs/>
          <w:color w:val="333333"/>
          <w:kern w:val="0"/>
          <w:sz w:val="28"/>
          <w:szCs w:val="28"/>
          <w:u w:val="single"/>
          <w:lang w:eastAsia="zh-CN"/>
        </w:rPr>
        <w:t>服务</w:t>
      </w:r>
      <w:r>
        <w:rPr>
          <w:rFonts w:hint="eastAsia" w:asciiTheme="majorEastAsia" w:hAnsiTheme="majorEastAsia" w:eastAsiaTheme="majorEastAsia" w:cstheme="majorEastAsia"/>
          <w:b/>
          <w:bCs/>
          <w:color w:val="333333"/>
          <w:kern w:val="0"/>
          <w:sz w:val="28"/>
          <w:szCs w:val="28"/>
          <w:u w:val="single"/>
        </w:rPr>
        <w:t xml:space="preserve">                   </w:t>
      </w:r>
      <w:r>
        <w:rPr>
          <w:rFonts w:hint="eastAsia" w:asciiTheme="majorEastAsia" w:hAnsiTheme="majorEastAsia" w:eastAsiaTheme="majorEastAsia" w:cstheme="majorEastAsia"/>
          <w:b/>
          <w:bCs/>
          <w:color w:val="333333"/>
          <w:kern w:val="0"/>
          <w:sz w:val="28"/>
          <w:szCs w:val="28"/>
        </w:rPr>
        <w:t>采购意向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79" w:lineRule="exact"/>
        <w:textAlignment w:val="auto"/>
        <w:rPr>
          <w:rFonts w:hint="eastAsia" w:cs="仿宋_GB2312" w:asciiTheme="minorEastAsia" w:hAnsiTheme="minorEastAsia"/>
          <w:b/>
          <w:bCs/>
          <w:color w:val="auto"/>
          <w:kern w:val="0"/>
          <w:sz w:val="24"/>
          <w:highlight w:val="none"/>
          <w:lang w:eastAsia="zh-CN"/>
        </w:rPr>
      </w:pPr>
      <w:r>
        <w:rPr>
          <w:rFonts w:hint="eastAsia" w:cs="仿宋_GB2312" w:asciiTheme="minorEastAsia" w:hAnsiTheme="minorEastAsia"/>
          <w:b/>
          <w:bCs/>
          <w:color w:val="333333"/>
          <w:kern w:val="0"/>
          <w:sz w:val="24"/>
          <w:lang w:bidi="ar"/>
        </w:rPr>
        <w:t>预算金额</w:t>
      </w:r>
      <w:r>
        <w:rPr>
          <w:rFonts w:hint="eastAsia" w:cs="仿宋_GB2312" w:asciiTheme="minorEastAsia" w:hAnsiTheme="minorEastAsia"/>
          <w:b/>
          <w:bCs/>
          <w:color w:val="333333"/>
          <w:kern w:val="0"/>
          <w:sz w:val="24"/>
          <w:u w:val="none"/>
          <w:lang w:eastAsia="zh-CN" w:bidi="ar"/>
        </w:rPr>
        <w:t>：</w:t>
      </w:r>
      <w:r>
        <w:rPr>
          <w:rFonts w:hint="eastAsia" w:cs="仿宋_GB2312" w:asciiTheme="minorEastAsia" w:hAnsiTheme="minorEastAsia"/>
          <w:b/>
          <w:bCs/>
          <w:color w:val="333333"/>
          <w:kern w:val="0"/>
          <w:sz w:val="24"/>
          <w:u w:val="none"/>
          <w:lang w:val="en-US" w:eastAsia="zh-CN" w:bidi="ar"/>
        </w:rPr>
        <w:t xml:space="preserve">15万元   </w:t>
      </w:r>
      <w:r>
        <w:rPr>
          <w:rFonts w:hint="eastAsia" w:cs="仿宋_GB2312" w:asciiTheme="minorEastAsia" w:hAnsiTheme="minorEastAsia"/>
          <w:b/>
          <w:bCs/>
          <w:color w:val="333333"/>
          <w:kern w:val="0"/>
          <w:sz w:val="24"/>
          <w:lang w:bidi="ar"/>
        </w:rPr>
        <w:t xml:space="preserve"> 拟采购时间</w:t>
      </w:r>
      <w:r>
        <w:rPr>
          <w:rFonts w:hint="eastAsia" w:cs="仿宋_GB2312" w:asciiTheme="minorEastAsia" w:hAnsiTheme="minorEastAsia"/>
          <w:b/>
          <w:bCs/>
          <w:color w:val="333333"/>
          <w:kern w:val="0"/>
          <w:sz w:val="24"/>
          <w:u w:val="none"/>
          <w:lang w:eastAsia="zh-CN" w:bidi="ar"/>
        </w:rPr>
        <w:t>：</w:t>
      </w:r>
      <w:r>
        <w:rPr>
          <w:rFonts w:hint="eastAsia" w:cs="仿宋_GB2312" w:asciiTheme="minorEastAsia" w:hAnsiTheme="minorEastAsia"/>
          <w:b/>
          <w:bCs/>
          <w:color w:val="333333"/>
          <w:kern w:val="0"/>
          <w:sz w:val="24"/>
          <w:u w:val="none"/>
          <w:lang w:val="en-US" w:eastAsia="zh-CN" w:bidi="ar"/>
        </w:rPr>
        <w:t xml:space="preserve">2026年8月 </w:t>
      </w:r>
      <w:r>
        <w:rPr>
          <w:rFonts w:hint="eastAsia" w:cs="仿宋_GB2312" w:asciiTheme="minorEastAsia" w:hAnsiTheme="minorEastAsia"/>
          <w:b/>
          <w:bCs/>
          <w:color w:val="333333"/>
          <w:kern w:val="0"/>
          <w:sz w:val="24"/>
          <w:u w:val="none"/>
          <w:lang w:bidi="ar"/>
        </w:rPr>
        <w:t xml:space="preserve">   </w:t>
      </w:r>
      <w:r>
        <w:rPr>
          <w:rFonts w:hint="eastAsia" w:cs="仿宋_GB2312" w:asciiTheme="minorEastAsia" w:hAnsiTheme="minorEastAsia"/>
          <w:b/>
          <w:bCs/>
          <w:color w:val="auto"/>
          <w:kern w:val="0"/>
          <w:sz w:val="24"/>
          <w:highlight w:val="none"/>
        </w:rPr>
        <w:t>是否</w:t>
      </w:r>
      <w:r>
        <w:rPr>
          <w:rFonts w:hint="eastAsia" w:cs="仿宋_GB2312" w:asciiTheme="minorEastAsia" w:hAnsiTheme="minorEastAsia"/>
          <w:b/>
          <w:bCs/>
          <w:color w:val="auto"/>
          <w:kern w:val="0"/>
          <w:sz w:val="24"/>
          <w:highlight w:val="none"/>
          <w:lang w:eastAsia="zh-CN"/>
        </w:rPr>
        <w:t>预留</w:t>
      </w:r>
      <w:r>
        <w:rPr>
          <w:rFonts w:hint="eastAsia" w:cs="仿宋_GB2312" w:asciiTheme="minorEastAsia" w:hAnsiTheme="minorEastAsia"/>
          <w:b/>
          <w:bCs/>
          <w:color w:val="auto"/>
          <w:kern w:val="0"/>
          <w:sz w:val="24"/>
          <w:highlight w:val="none"/>
        </w:rPr>
        <w:t>中小企业：</w:t>
      </w:r>
      <w:r>
        <w:rPr>
          <w:rFonts w:hint="eastAsia" w:cs="仿宋_GB2312" w:asciiTheme="minorEastAsia" w:hAnsiTheme="minorEastAsia"/>
          <w:b/>
          <w:bCs/>
          <w:color w:val="auto"/>
          <w:kern w:val="0"/>
          <w:sz w:val="24"/>
          <w:highlight w:val="none"/>
          <w:lang w:eastAsia="zh-CN"/>
        </w:rPr>
        <w:t>是</w:t>
      </w:r>
    </w:p>
    <w:p>
      <w:pPr>
        <w:widowControl/>
        <w:spacing w:line="540" w:lineRule="exact"/>
        <w:ind w:firstLine="422" w:firstLineChars="200"/>
        <w:jc w:val="left"/>
        <w:rPr>
          <w:rFonts w:cs="仿宋_GB2312" w:asciiTheme="minorEastAsia" w:hAnsiTheme="minorEastAsia"/>
          <w:b/>
          <w:bCs/>
          <w:color w:val="333333"/>
          <w:kern w:val="0"/>
          <w:szCs w:val="21"/>
        </w:rPr>
      </w:pPr>
      <w:bookmarkStart w:id="1" w:name="_GoBack"/>
      <w:bookmarkStart w:id="0" w:name="OLE_LINK1"/>
      <w:r>
        <w:rPr>
          <w:rFonts w:hint="eastAsia" w:cs="仿宋_GB2312" w:asciiTheme="minorEastAsia" w:hAnsiTheme="minorEastAsia"/>
          <w:b/>
          <w:bCs/>
          <w:color w:val="333333"/>
          <w:kern w:val="0"/>
          <w:szCs w:val="21"/>
        </w:rPr>
        <w:t>（一）采购标的需实现的功能或者目标，以及为落实政府采购政策需满足的要求：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方正仿宋_GBK" w:hAnsi="方正仿宋_GBK" w:eastAsia="方正仿宋_GBK" w:cs="方正仿宋_GBK"/>
          <w:sz w:val="24"/>
          <w:szCs w:val="24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24"/>
          <w:szCs w:val="24"/>
          <w:lang w:val="en-US" w:eastAsia="zh-CN"/>
        </w:rPr>
        <w:t>1.实时开展对外投资企业投资运营情况监测排查，开展对外投资企业半年报、年报催报及咨询。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方正仿宋_GBK" w:hAnsi="方正仿宋_GBK" w:eastAsia="方正仿宋_GBK" w:cs="方正仿宋_GBK"/>
          <w:sz w:val="24"/>
          <w:szCs w:val="24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24"/>
          <w:szCs w:val="24"/>
          <w:lang w:val="en-US" w:eastAsia="zh-CN"/>
        </w:rPr>
        <w:t>2.动态排查对外投资企业外派人员信息，紧急情况下按要求催报收集国别人员信息。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方正仿宋_GBK" w:hAnsi="方正仿宋_GBK" w:eastAsia="方正仿宋_GBK" w:cs="方正仿宋_GBK"/>
          <w:sz w:val="24"/>
          <w:szCs w:val="24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24"/>
          <w:szCs w:val="24"/>
          <w:lang w:val="en-US" w:eastAsia="zh-CN"/>
        </w:rPr>
        <w:t>3.开展对外投资企业问卷调查等信息收集整理。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方正仿宋_GBK" w:hAnsi="方正仿宋_GBK" w:eastAsia="方正仿宋_GBK" w:cs="方正仿宋_GBK"/>
          <w:sz w:val="24"/>
          <w:szCs w:val="24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24"/>
          <w:szCs w:val="24"/>
          <w:lang w:val="en-US" w:eastAsia="zh-CN"/>
        </w:rPr>
        <w:t xml:space="preserve">    4.开展境外投资风险研判并收集安全预警信息，及时向企业推送安全提醒。</w:t>
      </w:r>
    </w:p>
    <w:p>
      <w:pPr>
        <w:widowControl/>
        <w:spacing w:line="540" w:lineRule="exact"/>
        <w:ind w:firstLine="422" w:firstLineChars="200"/>
        <w:jc w:val="left"/>
        <w:rPr>
          <w:rFonts w:cs="仿宋_GB2312" w:asciiTheme="minorEastAsia" w:hAnsiTheme="minorEastAsia"/>
          <w:b/>
          <w:bCs/>
          <w:color w:val="333333"/>
          <w:kern w:val="0"/>
          <w:szCs w:val="21"/>
        </w:rPr>
      </w:pPr>
      <w:r>
        <w:rPr>
          <w:rFonts w:hint="eastAsia" w:cs="仿宋_GB2312" w:asciiTheme="minorEastAsia" w:hAnsiTheme="minorEastAsia"/>
          <w:b/>
          <w:bCs/>
          <w:color w:val="333333"/>
          <w:kern w:val="0"/>
          <w:szCs w:val="21"/>
        </w:rPr>
        <w:t>（二）采购标的需执行的国家相关标准、行业标准、地方标准或者其他标准、规范：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960" w:firstLineChars="400"/>
        <w:textAlignment w:val="auto"/>
        <w:rPr>
          <w:rFonts w:hint="eastAsia" w:eastAsia="方正仿宋_GBK" w:cs="仿宋_GB2312" w:asciiTheme="minorEastAsia" w:hAnsiTheme="minorEastAsia"/>
          <w:b/>
          <w:bCs/>
          <w:color w:val="333333"/>
          <w:kern w:val="0"/>
          <w:szCs w:val="21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24"/>
          <w:szCs w:val="24"/>
          <w:lang w:val="en-US" w:eastAsia="zh-CN"/>
        </w:rPr>
        <w:t>无。</w:t>
      </w:r>
    </w:p>
    <w:p>
      <w:pPr>
        <w:widowControl/>
        <w:spacing w:line="540" w:lineRule="exact"/>
        <w:ind w:firstLine="422" w:firstLineChars="200"/>
        <w:jc w:val="left"/>
        <w:rPr>
          <w:rFonts w:cs="仿宋_GB2312" w:asciiTheme="minorEastAsia" w:hAnsiTheme="minorEastAsia"/>
          <w:b/>
          <w:bCs/>
          <w:color w:val="333333"/>
          <w:kern w:val="0"/>
          <w:szCs w:val="21"/>
        </w:rPr>
      </w:pPr>
      <w:r>
        <w:rPr>
          <w:rFonts w:hint="eastAsia" w:cs="仿宋_GB2312" w:asciiTheme="minorEastAsia" w:hAnsiTheme="minorEastAsia"/>
          <w:b/>
          <w:bCs/>
          <w:color w:val="333333"/>
          <w:kern w:val="0"/>
          <w:szCs w:val="21"/>
        </w:rPr>
        <w:t>（三）采购标的需满足的质量、安全、技术规格、物理特性等要求：</w:t>
      </w:r>
    </w:p>
    <w:p>
      <w:pPr>
        <w:widowControl/>
        <w:spacing w:line="540" w:lineRule="exact"/>
        <w:ind w:firstLine="422" w:firstLineChars="200"/>
        <w:jc w:val="left"/>
        <w:rPr>
          <w:rFonts w:hint="default" w:cs="仿宋_GB2312" w:asciiTheme="minorEastAsia" w:hAnsiTheme="minorEastAsia" w:eastAsiaTheme="minorEastAsia"/>
          <w:b/>
          <w:bCs/>
          <w:color w:val="333333"/>
          <w:kern w:val="0"/>
          <w:szCs w:val="21"/>
          <w:lang w:val="en-US" w:eastAsia="zh-CN"/>
        </w:rPr>
      </w:pPr>
      <w:r>
        <w:rPr>
          <w:rFonts w:hint="eastAsia" w:cs="仿宋_GB2312" w:asciiTheme="minorEastAsia" w:hAnsiTheme="minorEastAsia"/>
          <w:b/>
          <w:bCs/>
          <w:color w:val="333333"/>
          <w:kern w:val="0"/>
          <w:szCs w:val="21"/>
          <w:lang w:val="en-US" w:eastAsia="zh-CN"/>
        </w:rPr>
        <w:t xml:space="preserve">      </w:t>
      </w:r>
      <w:r>
        <w:rPr>
          <w:rFonts w:hint="eastAsia" w:ascii="方正仿宋_GBK" w:hAnsi="方正仿宋_GBK" w:eastAsia="方正仿宋_GBK" w:cs="方正仿宋_GBK"/>
          <w:sz w:val="24"/>
          <w:szCs w:val="24"/>
          <w:lang w:val="en-US" w:eastAsia="zh-CN"/>
        </w:rPr>
        <w:t>无。</w:t>
      </w:r>
    </w:p>
    <w:p>
      <w:pPr>
        <w:widowControl/>
        <w:spacing w:line="540" w:lineRule="exact"/>
        <w:ind w:firstLine="422" w:firstLineChars="200"/>
        <w:jc w:val="left"/>
        <w:rPr>
          <w:rFonts w:cs="仿宋_GB2312" w:asciiTheme="minorEastAsia" w:hAnsiTheme="minorEastAsia"/>
          <w:b/>
          <w:bCs/>
          <w:color w:val="333333"/>
          <w:kern w:val="0"/>
          <w:szCs w:val="21"/>
        </w:rPr>
      </w:pPr>
      <w:r>
        <w:rPr>
          <w:rFonts w:hint="eastAsia" w:cs="仿宋_GB2312" w:asciiTheme="minorEastAsia" w:hAnsiTheme="minorEastAsia"/>
          <w:b/>
          <w:bCs/>
          <w:color w:val="333333"/>
          <w:kern w:val="0"/>
          <w:szCs w:val="21"/>
        </w:rPr>
        <w:t xml:space="preserve">（四）采购标的的数量、采购项目交付或者实施的时间和地点： </w:t>
      </w:r>
    </w:p>
    <w:p>
      <w:pPr>
        <w:widowControl/>
        <w:spacing w:line="540" w:lineRule="exact"/>
        <w:jc w:val="left"/>
        <w:rPr>
          <w:rFonts w:hint="default" w:cs="仿宋_GB2312" w:asciiTheme="minorEastAsia" w:hAnsiTheme="minorEastAsia" w:eastAsiaTheme="minorEastAsia"/>
          <w:b/>
          <w:color w:val="333333"/>
          <w:szCs w:val="21"/>
          <w:lang w:val="en-US" w:eastAsia="zh-CN"/>
        </w:rPr>
      </w:pPr>
      <w:r>
        <w:rPr>
          <w:rFonts w:hint="eastAsia" w:cs="仿宋_GB2312" w:asciiTheme="minorEastAsia" w:hAnsiTheme="minorEastAsia"/>
          <w:b/>
          <w:bCs/>
          <w:color w:val="333333"/>
          <w:kern w:val="0"/>
          <w:szCs w:val="21"/>
        </w:rPr>
        <w:t xml:space="preserve">   </w:t>
      </w:r>
      <w:r>
        <w:rPr>
          <w:rFonts w:hint="eastAsia" w:cs="仿宋_GB2312" w:asciiTheme="minorEastAsia" w:hAnsiTheme="minorEastAsia"/>
          <w:b/>
          <w:bCs/>
          <w:color w:val="333333"/>
          <w:kern w:val="0"/>
          <w:szCs w:val="21"/>
          <w:lang w:val="en-US" w:eastAsia="zh-CN"/>
        </w:rPr>
        <w:t xml:space="preserve">      </w:t>
      </w:r>
      <w:r>
        <w:rPr>
          <w:rFonts w:hint="eastAsia" w:ascii="方正仿宋_GBK" w:hAnsi="方正仿宋_GBK" w:eastAsia="方正仿宋_GBK" w:cs="方正仿宋_GBK"/>
          <w:sz w:val="24"/>
          <w:szCs w:val="24"/>
          <w:lang w:val="en-US" w:eastAsia="zh-CN"/>
        </w:rPr>
        <w:t xml:space="preserve"> 完成为期一年的服务内容。</w:t>
      </w:r>
    </w:p>
    <w:p>
      <w:pPr>
        <w:widowControl/>
        <w:spacing w:line="540" w:lineRule="exact"/>
        <w:ind w:firstLine="422" w:firstLineChars="200"/>
        <w:jc w:val="left"/>
        <w:rPr>
          <w:rFonts w:cs="仿宋_GB2312" w:asciiTheme="minorEastAsia" w:hAnsiTheme="minorEastAsia"/>
          <w:b/>
          <w:bCs/>
          <w:color w:val="333333"/>
          <w:kern w:val="0"/>
          <w:szCs w:val="21"/>
        </w:rPr>
      </w:pPr>
      <w:r>
        <w:rPr>
          <w:rFonts w:hint="eastAsia" w:cs="仿宋_GB2312" w:asciiTheme="minorEastAsia" w:hAnsiTheme="minorEastAsia"/>
          <w:b/>
          <w:bCs/>
          <w:color w:val="333333"/>
          <w:kern w:val="0"/>
          <w:szCs w:val="21"/>
        </w:rPr>
        <w:t>（五）采购标的需满足的服务标准、期限、效率等要求：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2" w:firstLineChars="200"/>
        <w:textAlignment w:val="auto"/>
        <w:rPr>
          <w:rFonts w:hint="default" w:ascii="方正仿宋_GBK" w:hAnsi="方正仿宋_GBK" w:eastAsia="方正仿宋_GBK" w:cs="方正仿宋_GBK"/>
          <w:sz w:val="24"/>
          <w:szCs w:val="24"/>
          <w:lang w:val="en-US" w:eastAsia="zh-CN"/>
        </w:rPr>
      </w:pPr>
      <w:r>
        <w:rPr>
          <w:rFonts w:hint="eastAsia" w:cs="仿宋_GB2312" w:asciiTheme="minorEastAsia" w:hAnsiTheme="minorEastAsia"/>
          <w:b/>
          <w:bCs/>
          <w:color w:val="333333"/>
          <w:kern w:val="0"/>
          <w:szCs w:val="21"/>
          <w:lang w:val="en-US" w:eastAsia="zh-CN"/>
        </w:rPr>
        <w:t xml:space="preserve">      </w:t>
      </w:r>
      <w:r>
        <w:rPr>
          <w:rFonts w:hint="eastAsia" w:ascii="方正仿宋_GBK" w:hAnsi="方正仿宋_GBK" w:eastAsia="方正仿宋_GBK" w:cs="方正仿宋_GBK"/>
          <w:sz w:val="24"/>
          <w:szCs w:val="24"/>
          <w:lang w:val="en-US" w:eastAsia="zh-CN"/>
        </w:rPr>
        <w:t>及时响应，保质保量完成服务内容。</w:t>
      </w:r>
    </w:p>
    <w:p>
      <w:pPr>
        <w:widowControl/>
        <w:spacing w:line="540" w:lineRule="exact"/>
        <w:ind w:firstLine="422" w:firstLineChars="200"/>
        <w:jc w:val="left"/>
        <w:rPr>
          <w:rFonts w:cs="仿宋_GB2312" w:asciiTheme="minorEastAsia" w:hAnsiTheme="minorEastAsia"/>
          <w:b/>
          <w:bCs/>
          <w:color w:val="333333"/>
          <w:kern w:val="0"/>
          <w:szCs w:val="21"/>
        </w:rPr>
      </w:pPr>
      <w:r>
        <w:rPr>
          <w:rFonts w:hint="eastAsia" w:cs="仿宋_GB2312" w:asciiTheme="minorEastAsia" w:hAnsiTheme="minorEastAsia"/>
          <w:b/>
          <w:bCs/>
          <w:color w:val="333333"/>
          <w:kern w:val="0"/>
          <w:szCs w:val="21"/>
        </w:rPr>
        <w:t>（六）采购标的的验收标准：</w:t>
      </w:r>
    </w:p>
    <w:p>
      <w:pPr>
        <w:widowControl/>
        <w:spacing w:line="540" w:lineRule="exact"/>
        <w:ind w:firstLine="422" w:firstLineChars="200"/>
        <w:jc w:val="left"/>
        <w:rPr>
          <w:rFonts w:hint="default" w:cs="仿宋_GB2312" w:asciiTheme="minorEastAsia" w:hAnsiTheme="minorEastAsia" w:eastAsiaTheme="minorEastAsia"/>
          <w:b/>
          <w:bCs/>
          <w:color w:val="333333"/>
          <w:kern w:val="0"/>
          <w:szCs w:val="21"/>
          <w:lang w:val="en-US" w:eastAsia="zh-CN"/>
        </w:rPr>
      </w:pPr>
      <w:r>
        <w:rPr>
          <w:rFonts w:hint="eastAsia" w:cs="仿宋_GB2312" w:asciiTheme="minorEastAsia" w:hAnsiTheme="minorEastAsia"/>
          <w:b/>
          <w:bCs/>
          <w:color w:val="333333"/>
          <w:kern w:val="0"/>
          <w:szCs w:val="21"/>
          <w:lang w:val="en-US" w:eastAsia="zh-CN"/>
        </w:rPr>
        <w:t xml:space="preserve">      </w:t>
      </w:r>
      <w:r>
        <w:rPr>
          <w:rFonts w:hint="eastAsia" w:ascii="方正仿宋_GBK" w:hAnsi="方正仿宋_GBK" w:eastAsia="方正仿宋_GBK" w:cs="方正仿宋_GBK"/>
          <w:sz w:val="24"/>
          <w:szCs w:val="24"/>
          <w:lang w:val="en-US" w:eastAsia="zh-CN"/>
        </w:rPr>
        <w:t>完成服务内容。</w:t>
      </w:r>
    </w:p>
    <w:p>
      <w:pPr>
        <w:widowControl/>
        <w:spacing w:line="540" w:lineRule="exact"/>
        <w:ind w:firstLine="422" w:firstLineChars="200"/>
        <w:jc w:val="left"/>
        <w:rPr>
          <w:rFonts w:cs="仿宋_GB2312" w:asciiTheme="minorEastAsia" w:hAnsiTheme="minorEastAsia"/>
          <w:b/>
          <w:bCs/>
          <w:color w:val="333333"/>
          <w:kern w:val="0"/>
          <w:szCs w:val="21"/>
        </w:rPr>
      </w:pPr>
      <w:r>
        <w:rPr>
          <w:rFonts w:hint="eastAsia" w:cs="仿宋_GB2312" w:asciiTheme="minorEastAsia" w:hAnsiTheme="minorEastAsia"/>
          <w:b/>
          <w:bCs/>
          <w:color w:val="333333"/>
          <w:kern w:val="0"/>
          <w:szCs w:val="21"/>
        </w:rPr>
        <w:t>（七）采购标的的其他技术、服务等要求：</w:t>
      </w:r>
    </w:p>
    <w:p>
      <w:pPr>
        <w:widowControl/>
        <w:spacing w:line="540" w:lineRule="exact"/>
        <w:ind w:firstLine="960" w:firstLineChars="400"/>
        <w:jc w:val="left"/>
        <w:rPr>
          <w:rFonts w:cs="仿宋_GB2312" w:asciiTheme="minorEastAsia" w:hAnsiTheme="minorEastAsia"/>
          <w:b/>
          <w:bCs/>
          <w:color w:val="333333"/>
          <w:kern w:val="0"/>
          <w:szCs w:val="21"/>
        </w:rPr>
      </w:pPr>
      <w:r>
        <w:rPr>
          <w:rFonts w:hint="eastAsia" w:ascii="方正仿宋_GBK" w:hAnsi="方正仿宋_GBK" w:eastAsia="方正仿宋_GBK" w:cs="方正仿宋_GBK"/>
          <w:sz w:val="24"/>
          <w:szCs w:val="24"/>
          <w:lang w:val="en-US" w:eastAsia="zh-CN"/>
        </w:rPr>
        <w:t>无。</w:t>
      </w:r>
      <w:bookmarkEnd w:id="1"/>
      <w:bookmarkEnd w:id="0"/>
    </w:p>
    <w:p>
      <w:pPr>
        <w:widowControl/>
        <w:spacing w:line="540" w:lineRule="exact"/>
        <w:ind w:firstLine="422" w:firstLineChars="200"/>
        <w:jc w:val="left"/>
        <w:rPr>
          <w:rFonts w:cs="仿宋_GB2312" w:asciiTheme="minorEastAsia" w:hAnsiTheme="minorEastAsia"/>
          <w:b/>
          <w:bCs/>
          <w:color w:val="333333"/>
          <w:kern w:val="0"/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BkNzVlMGU3YWYyZjM3Nzc3ODAyMTExMzFjNjM0ZDQifQ=="/>
  </w:docVars>
  <w:rsids>
    <w:rsidRoot w:val="7FFF30E6"/>
    <w:rsid w:val="000A1131"/>
    <w:rsid w:val="000C1C9E"/>
    <w:rsid w:val="0012681E"/>
    <w:rsid w:val="002A6E76"/>
    <w:rsid w:val="002E2539"/>
    <w:rsid w:val="0054694A"/>
    <w:rsid w:val="005B09DF"/>
    <w:rsid w:val="005F3A2A"/>
    <w:rsid w:val="00614AD7"/>
    <w:rsid w:val="007A0A5B"/>
    <w:rsid w:val="007B5ADD"/>
    <w:rsid w:val="008E0C41"/>
    <w:rsid w:val="00956A8F"/>
    <w:rsid w:val="00960F64"/>
    <w:rsid w:val="00A3056B"/>
    <w:rsid w:val="00C045F3"/>
    <w:rsid w:val="00D71578"/>
    <w:rsid w:val="00D878C1"/>
    <w:rsid w:val="00DE6449"/>
    <w:rsid w:val="00ED4E88"/>
    <w:rsid w:val="00F24C2E"/>
    <w:rsid w:val="017E5570"/>
    <w:rsid w:val="03956A04"/>
    <w:rsid w:val="06026272"/>
    <w:rsid w:val="07253547"/>
    <w:rsid w:val="07DE7A87"/>
    <w:rsid w:val="08274779"/>
    <w:rsid w:val="09D42968"/>
    <w:rsid w:val="0A3A7065"/>
    <w:rsid w:val="0B564C74"/>
    <w:rsid w:val="0BE8323F"/>
    <w:rsid w:val="0DD0351F"/>
    <w:rsid w:val="0E09530A"/>
    <w:rsid w:val="0EF376A9"/>
    <w:rsid w:val="0F847C4B"/>
    <w:rsid w:val="112C125C"/>
    <w:rsid w:val="1167760D"/>
    <w:rsid w:val="13201ABD"/>
    <w:rsid w:val="1364711A"/>
    <w:rsid w:val="157B7018"/>
    <w:rsid w:val="163A3C98"/>
    <w:rsid w:val="17900A6D"/>
    <w:rsid w:val="1978701B"/>
    <w:rsid w:val="198F732C"/>
    <w:rsid w:val="199C4904"/>
    <w:rsid w:val="19FE5BCB"/>
    <w:rsid w:val="1B297B82"/>
    <w:rsid w:val="1BFE1754"/>
    <w:rsid w:val="1D322FE9"/>
    <w:rsid w:val="1FC3694D"/>
    <w:rsid w:val="1FE2394C"/>
    <w:rsid w:val="20436104"/>
    <w:rsid w:val="20846E48"/>
    <w:rsid w:val="247455D5"/>
    <w:rsid w:val="27F41FF0"/>
    <w:rsid w:val="28F51315"/>
    <w:rsid w:val="2B7F1624"/>
    <w:rsid w:val="2CF83FFB"/>
    <w:rsid w:val="2D2511FC"/>
    <w:rsid w:val="34635E2C"/>
    <w:rsid w:val="36B56275"/>
    <w:rsid w:val="38077A5B"/>
    <w:rsid w:val="3ABC5038"/>
    <w:rsid w:val="422D7F3D"/>
    <w:rsid w:val="43482D16"/>
    <w:rsid w:val="45874019"/>
    <w:rsid w:val="48B73F95"/>
    <w:rsid w:val="497B271D"/>
    <w:rsid w:val="4BB8354B"/>
    <w:rsid w:val="4E735981"/>
    <w:rsid w:val="50F91658"/>
    <w:rsid w:val="53C13152"/>
    <w:rsid w:val="53E0777C"/>
    <w:rsid w:val="540645A3"/>
    <w:rsid w:val="540E2E05"/>
    <w:rsid w:val="55F702E2"/>
    <w:rsid w:val="565A4D1E"/>
    <w:rsid w:val="57076504"/>
    <w:rsid w:val="5AE25FC3"/>
    <w:rsid w:val="5B092411"/>
    <w:rsid w:val="5B7F2365"/>
    <w:rsid w:val="5ECA089A"/>
    <w:rsid w:val="5F5E7634"/>
    <w:rsid w:val="6091436D"/>
    <w:rsid w:val="609B0983"/>
    <w:rsid w:val="65945792"/>
    <w:rsid w:val="66050CB7"/>
    <w:rsid w:val="66B45545"/>
    <w:rsid w:val="68AB6F5D"/>
    <w:rsid w:val="6934740E"/>
    <w:rsid w:val="69601F75"/>
    <w:rsid w:val="69A3788A"/>
    <w:rsid w:val="69B9274F"/>
    <w:rsid w:val="6DB90582"/>
    <w:rsid w:val="6F4143B1"/>
    <w:rsid w:val="75096F8A"/>
    <w:rsid w:val="77084F98"/>
    <w:rsid w:val="775D4C02"/>
    <w:rsid w:val="7C254B5B"/>
    <w:rsid w:val="7C477DE4"/>
    <w:rsid w:val="7DEB2AD6"/>
    <w:rsid w:val="7FFF30E6"/>
    <w:rsid w:val="DEFA29E2"/>
    <w:rsid w:val="DF7BE6F1"/>
    <w:rsid w:val="E9DD8E8D"/>
    <w:rsid w:val="EFFDEFBA"/>
    <w:rsid w:val="F8BE0B9F"/>
    <w:rsid w:val="F93E120B"/>
    <w:rsid w:val="FD938A4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unhideWhenUsed/>
    <w:qFormat/>
    <w:uiPriority w:val="39"/>
    <w:pPr>
      <w:widowControl/>
      <w:spacing w:after="100" w:line="259" w:lineRule="auto"/>
      <w:ind w:left="220"/>
      <w:jc w:val="left"/>
    </w:pPr>
    <w:rPr>
      <w:rFonts w:ascii="等线" w:hAnsi="等线" w:eastAsia="等线"/>
      <w:kern w:val="0"/>
      <w:sz w:val="22"/>
      <w:szCs w:val="22"/>
    </w:r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7">
    <w:name w:val="_Style 18"/>
    <w:basedOn w:val="1"/>
    <w:next w:val="1"/>
    <w:qFormat/>
    <w:uiPriority w:val="0"/>
    <w:pPr>
      <w:pBdr>
        <w:top w:val="single" w:color="auto" w:sz="6" w:space="1"/>
      </w:pBdr>
      <w:jc w:val="center"/>
    </w:pPr>
    <w:rPr>
      <w:rFonts w:ascii="Arial" w:eastAsia="宋体"/>
      <w:vanish/>
      <w:sz w:val="16"/>
    </w:rPr>
  </w:style>
  <w:style w:type="character" w:customStyle="1" w:styleId="8">
    <w:name w:val="页眉 Char"/>
    <w:basedOn w:val="6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Char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SysCeo.com</Company>
  <Pages>1</Pages>
  <Words>406</Words>
  <Characters>414</Characters>
  <Lines>1</Lines>
  <Paragraphs>1</Paragraphs>
  <TotalTime>6</TotalTime>
  <ScaleCrop>false</ScaleCrop>
  <LinksUpToDate>false</LinksUpToDate>
  <CharactersWithSpaces>495</CharactersWithSpaces>
  <Application>WPS Office_12.1.0.15336_F1E327BC-269C-435d-A152-05C5408002CA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2021-11-26T03:43:00Z</dcterms:created>
  <dc:creator>callmecool</dc:creator>
  <cp:lastModifiedBy>王显锋</cp:lastModifiedBy>
  <dcterms:modified xsi:type="dcterms:W3CDTF">2026-07-21T01:56:25Z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2052-12.1.0.15336</vt:lpwstr>
  </property>
  <property fmtid="{D5CDD505-2E9C-101B-9397-08002B2CF9AE}" pid="3" name="ICV">
    <vt:lpwstr>98C465AC19AE4B84AE5583F4750AA1C4_13</vt:lpwstr>
  </property>
  <property fmtid="{D5CDD505-2E9C-101B-9397-08002B2CF9AE}" pid="4" name="KSOTemplateDocerSaveRecord">
    <vt:lpwstr>eyJoZGlkIjoiODk2ODdkYWE4ZWJmZjY4NjcwM2U2ODU5MWJlYTA3MGYiLCJ1c2VySWQiOiIyODU0Nzg5MjEifQ==</vt:lpwstr>
  </property>
</Properties>
</file>