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lang w:val="en-US" w:eastAsia="zh-CN"/>
        </w:r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购买</w:t>
      </w:r>
      <w:r>
        <w:rPr>
          <w:rFonts w:hint="eastAsia" w:ascii="方正小标宋简体" w:hAnsi="方正小标宋简体" w:eastAsia="方正小标宋简体" w:cs="方正小标宋简体"/>
          <w:sz w:val="44"/>
          <w:szCs w:val="44"/>
        </w:rPr>
        <w:t>促进老字号创新发展活动服务</w:t>
      </w:r>
      <w:r>
        <w:rPr>
          <w:rFonts w:hint="eastAsia" w:ascii="方正小标宋简体" w:hAnsi="方正小标宋简体" w:eastAsia="方正小标宋简体" w:cs="方正小标宋简体"/>
          <w:sz w:val="44"/>
          <w:szCs w:val="44"/>
          <w:lang w:eastAsia="zh-CN"/>
        </w:rPr>
        <w:t>初步采购</w:t>
      </w:r>
      <w:r>
        <w:rPr>
          <w:rFonts w:hint="eastAsia" w:ascii="方正小标宋简体" w:hAnsi="方正小标宋简体" w:eastAsia="方正小标宋简体" w:cs="方正小标宋简体"/>
          <w:sz w:val="44"/>
          <w:szCs w:val="44"/>
        </w:rPr>
        <w:t>需求</w:t>
      </w:r>
    </w:p>
    <w:p>
      <w:pPr>
        <w:pStyle w:val="4"/>
        <w:keepNext w:val="0"/>
        <w:keepLines w:val="0"/>
        <w:pageBreakBefore w:val="0"/>
        <w:widowControl w:val="0"/>
        <w:kinsoku/>
        <w:wordWrap/>
        <w:overflowPunct/>
        <w:topLinePunct w:val="0"/>
        <w:autoSpaceDE/>
        <w:autoSpaceDN/>
        <w:bidi w:val="0"/>
        <w:adjustRightInd/>
        <w:snapToGrid/>
        <w:spacing w:line="579" w:lineRule="exact"/>
        <w:ind w:left="0" w:leftChars="0" w:firstLine="0" w:firstLineChars="0"/>
        <w:jc w:val="center"/>
        <w:textAlignment w:val="auto"/>
        <w:rPr>
          <w:rFonts w:ascii="Times New Roman" w:hAnsi="Times New Roman" w:eastAsia="方正仿宋_GBK"/>
          <w:b/>
          <w:bCs/>
          <w:sz w:val="32"/>
          <w:szCs w:val="24"/>
        </w:rPr>
      </w:pPr>
      <w:bookmarkStart w:id="0" w:name="heading_0"/>
      <w:r>
        <w:rPr>
          <w:rFonts w:hint="eastAsia" w:ascii="方正楷体_GBK" w:hAnsi="方正楷体_GBK" w:eastAsia="方正楷体_GBK" w:cs="方正楷体_GBK"/>
          <w:sz w:val="24"/>
          <w:szCs w:val="24"/>
        </w:rPr>
        <w:t>预算金额：</w:t>
      </w:r>
      <w:r>
        <w:rPr>
          <w:rFonts w:hint="eastAsia" w:ascii="方正楷体_GBK" w:hAnsi="方正楷体_GBK" w:eastAsia="方正楷体_GBK" w:cs="方正楷体_GBK"/>
          <w:sz w:val="24"/>
          <w:szCs w:val="24"/>
          <w:lang w:val="en-US" w:eastAsia="zh-CN"/>
        </w:rPr>
        <w:t>3</w:t>
      </w:r>
      <w:r>
        <w:rPr>
          <w:rFonts w:hint="eastAsia" w:ascii="方正楷体_GBK" w:hAnsi="方正楷体_GBK" w:eastAsia="方正楷体_GBK" w:cs="方正楷体_GBK"/>
          <w:sz w:val="24"/>
          <w:szCs w:val="24"/>
        </w:rPr>
        <w:t>0万元 拟采购时间：202</w:t>
      </w:r>
      <w:r>
        <w:rPr>
          <w:rFonts w:hint="eastAsia" w:ascii="方正楷体_GBK" w:hAnsi="方正楷体_GBK" w:eastAsia="方正楷体_GBK" w:cs="方正楷体_GBK"/>
          <w:sz w:val="24"/>
          <w:szCs w:val="24"/>
          <w:lang w:val="en-US" w:eastAsia="zh-CN"/>
        </w:rPr>
        <w:t>6</w:t>
      </w:r>
      <w:r>
        <w:rPr>
          <w:rFonts w:hint="eastAsia" w:ascii="方正楷体_GBK" w:hAnsi="方正楷体_GBK" w:eastAsia="方正楷体_GBK" w:cs="方正楷体_GBK"/>
          <w:sz w:val="24"/>
          <w:szCs w:val="24"/>
        </w:rPr>
        <w:t>年</w:t>
      </w:r>
      <w:r>
        <w:rPr>
          <w:rFonts w:hint="eastAsia" w:ascii="方正楷体_GBK" w:hAnsi="方正楷体_GBK" w:eastAsia="方正楷体_GBK" w:cs="方正楷体_GBK"/>
          <w:sz w:val="24"/>
          <w:szCs w:val="24"/>
          <w:lang w:val="en-US" w:eastAsia="zh-CN"/>
        </w:rPr>
        <w:t>8</w:t>
      </w:r>
      <w:r>
        <w:rPr>
          <w:rFonts w:hint="eastAsia" w:ascii="方正楷体_GBK" w:hAnsi="方正楷体_GBK" w:eastAsia="方正楷体_GBK" w:cs="方正楷体_GBK"/>
          <w:sz w:val="24"/>
          <w:szCs w:val="24"/>
        </w:rPr>
        <w:t>月</w:t>
      </w:r>
      <w:r>
        <w:rPr>
          <w:rFonts w:hint="eastAsia" w:ascii="方正楷体_GBK" w:hAnsi="方正楷体_GBK" w:eastAsia="方正楷体_GBK" w:cs="方正楷体_GBK"/>
          <w:sz w:val="24"/>
          <w:szCs w:val="24"/>
          <w:lang w:val="en-US" w:eastAsia="zh-CN"/>
        </w:rPr>
        <w:t xml:space="preserve"> </w:t>
      </w:r>
      <w:r>
        <w:rPr>
          <w:rFonts w:hint="eastAsia" w:ascii="方正楷体_GBK" w:hAnsi="方正楷体_GBK" w:eastAsia="方正楷体_GBK" w:cs="方正楷体_GBK"/>
          <w:sz w:val="24"/>
          <w:szCs w:val="24"/>
        </w:rPr>
        <w:t>是否预留中小企业：</w:t>
      </w:r>
      <w:r>
        <w:rPr>
          <w:rFonts w:hint="eastAsia" w:ascii="方正楷体_GBK" w:hAnsi="方正楷体_GBK" w:eastAsia="方正楷体_GBK" w:cs="方正楷体_GBK"/>
          <w:sz w:val="24"/>
          <w:szCs w:val="24"/>
          <w:lang w:eastAsia="zh-CN"/>
        </w:rPr>
        <w:t>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b/>
          <w:bCs/>
          <w:sz w:val="32"/>
          <w:lang w:eastAsia="zh-CN"/>
        </w:rPr>
      </w:pPr>
      <w:r>
        <w:rPr>
          <w:rFonts w:ascii="Times New Roman" w:hAnsi="Times New Roman" w:eastAsia="方正仿宋_GBK"/>
          <w:b/>
          <w:bCs/>
          <w:sz w:val="32"/>
        </w:rPr>
        <w:t>（一）采购标的需实现的功能或者目标，以及为落实政府采购政策需满足的要求</w:t>
      </w:r>
      <w:bookmarkEnd w:id="0"/>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服务商须完成：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1.组织</w:t>
      </w:r>
      <w:r>
        <w:rPr>
          <w:rFonts w:ascii="Times New Roman" w:hAnsi="Times New Roman" w:eastAsia="方正仿宋_GBK"/>
          <w:sz w:val="32"/>
        </w:rPr>
        <w:t>策划、落地执行促进老字</w:t>
      </w:r>
      <w:bookmarkStart w:id="7" w:name="_GoBack"/>
      <w:bookmarkEnd w:id="7"/>
      <w:r>
        <w:rPr>
          <w:rFonts w:ascii="Times New Roman" w:hAnsi="Times New Roman" w:eastAsia="方正仿宋_GBK"/>
          <w:sz w:val="32"/>
        </w:rPr>
        <w:t>号创新发展大会。包含大会整体方案编制、流程设计、参会主体邀约、会场统筹、议程组织、现场会务保障、配套宣传素材制作、活动成效梳理总结等全流程工作，会后形成大会活动总结报告。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2.</w:t>
      </w:r>
      <w:r>
        <w:rPr>
          <w:rFonts w:ascii="Times New Roman" w:hAnsi="Times New Roman" w:eastAsia="方正仿宋_GBK"/>
          <w:sz w:val="32"/>
        </w:rPr>
        <w:t>开展</w:t>
      </w:r>
      <w:r>
        <w:rPr>
          <w:rFonts w:hint="eastAsia" w:ascii="Times New Roman" w:hAnsi="Times New Roman" w:eastAsia="方正仿宋_GBK"/>
          <w:sz w:val="32"/>
          <w:lang w:eastAsia="zh-CN"/>
        </w:rPr>
        <w:t>“</w:t>
      </w:r>
      <w:r>
        <w:rPr>
          <w:rFonts w:ascii="Times New Roman" w:hAnsi="Times New Roman" w:eastAsia="方正仿宋_GBK"/>
          <w:sz w:val="32"/>
        </w:rPr>
        <w:t>云南老字号</w:t>
      </w:r>
      <w:r>
        <w:rPr>
          <w:rFonts w:hint="eastAsia" w:ascii="Times New Roman" w:hAnsi="Times New Roman" w:eastAsia="方正仿宋_GBK"/>
          <w:sz w:val="32"/>
          <w:lang w:eastAsia="zh-CN"/>
        </w:rPr>
        <w:t>”</w:t>
      </w:r>
      <w:r>
        <w:rPr>
          <w:rFonts w:ascii="Times New Roman" w:hAnsi="Times New Roman" w:eastAsia="方正仿宋_GBK"/>
          <w:sz w:val="32"/>
        </w:rPr>
        <w:t>专家评审专项工作。</w:t>
      </w:r>
      <w:r>
        <w:rPr>
          <w:rFonts w:hint="eastAsia" w:ascii="Times New Roman" w:hAnsi="Times New Roman" w:eastAsia="方正仿宋_GBK"/>
          <w:sz w:val="32"/>
          <w:lang w:val="en-US" w:eastAsia="zh-CN"/>
        </w:rPr>
        <w:t>搭建</w:t>
      </w:r>
      <w:r>
        <w:rPr>
          <w:rFonts w:ascii="Times New Roman" w:hAnsi="Times New Roman" w:eastAsia="方正仿宋_GBK"/>
          <w:sz w:val="32"/>
        </w:rPr>
        <w:t>老字号评审专家</w:t>
      </w:r>
      <w:r>
        <w:rPr>
          <w:rFonts w:hint="eastAsia" w:ascii="Times New Roman" w:hAnsi="Times New Roman" w:eastAsia="方正仿宋_GBK"/>
          <w:sz w:val="32"/>
          <w:lang w:val="en-US" w:eastAsia="zh-CN"/>
        </w:rPr>
        <w:t>组</w:t>
      </w:r>
      <w:r>
        <w:rPr>
          <w:rFonts w:ascii="Times New Roman" w:hAnsi="Times New Roman" w:eastAsia="方正仿宋_GBK"/>
          <w:sz w:val="32"/>
        </w:rPr>
        <w:t>，组织行业、市场监管、经济统计等领域专家</w:t>
      </w:r>
      <w:r>
        <w:rPr>
          <w:rFonts w:hint="eastAsia" w:ascii="Times New Roman" w:hAnsi="Times New Roman" w:eastAsia="方正仿宋_GBK"/>
          <w:sz w:val="32"/>
          <w:lang w:eastAsia="zh-CN"/>
        </w:rPr>
        <w:t>，</w:t>
      </w:r>
      <w:r>
        <w:rPr>
          <w:rFonts w:ascii="Times New Roman" w:hAnsi="Times New Roman" w:eastAsia="方正仿宋_GBK"/>
          <w:sz w:val="32"/>
        </w:rPr>
        <w:t>现场开展申报材料初审、核查、集中评审</w:t>
      </w:r>
      <w:r>
        <w:rPr>
          <w:rFonts w:hint="eastAsia" w:ascii="Times New Roman" w:hAnsi="Times New Roman" w:eastAsia="方正仿宋_GBK"/>
          <w:sz w:val="32"/>
          <w:lang w:val="en-US" w:eastAsia="zh-CN"/>
        </w:rPr>
        <w:t>等工作</w:t>
      </w:r>
      <w:r>
        <w:rPr>
          <w:rFonts w:ascii="Times New Roman" w:hAnsi="Times New Roman" w:eastAsia="方正仿宋_GBK"/>
          <w:sz w:val="32"/>
        </w:rPr>
        <w:t>，</w:t>
      </w:r>
      <w:r>
        <w:rPr>
          <w:rFonts w:hint="eastAsia" w:ascii="Times New Roman" w:hAnsi="Times New Roman" w:eastAsia="方正仿宋_GBK"/>
          <w:sz w:val="32"/>
          <w:lang w:val="en-US" w:eastAsia="zh-CN"/>
        </w:rPr>
        <w:t>并</w:t>
      </w:r>
      <w:r>
        <w:rPr>
          <w:rFonts w:ascii="Times New Roman" w:hAnsi="Times New Roman" w:eastAsia="方正仿宋_GBK"/>
          <w:sz w:val="32"/>
        </w:rPr>
        <w:t>形成老字号评审</w:t>
      </w:r>
      <w:r>
        <w:rPr>
          <w:rFonts w:hint="eastAsia" w:ascii="Times New Roman" w:hAnsi="Times New Roman" w:eastAsia="方正仿宋_GBK"/>
          <w:sz w:val="32"/>
          <w:lang w:val="en-US" w:eastAsia="zh-CN"/>
        </w:rPr>
        <w:t>台账及</w:t>
      </w:r>
      <w:r>
        <w:rPr>
          <w:rFonts w:ascii="Times New Roman" w:hAnsi="Times New Roman" w:eastAsia="方正仿宋_GBK"/>
          <w:sz w:val="32"/>
        </w:rPr>
        <w:t>工作报告。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sz w:val="32"/>
          <w:lang w:val="en-US" w:eastAsia="zh-CN"/>
        </w:rPr>
      </w:pPr>
      <w:r>
        <w:rPr>
          <w:rFonts w:hint="eastAsia" w:ascii="Times New Roman" w:hAnsi="Times New Roman" w:eastAsia="方正仿宋_GBK"/>
          <w:sz w:val="32"/>
          <w:lang w:val="en-US" w:eastAsia="zh-CN"/>
        </w:rPr>
        <w:t>3.开展已认定“云南老字号”专家复核专项工作。搭建老字号复核专家组，组织行业、市场监管、经济统计等领域专家，现场开展复核材料初审、核查等工作，并形成复核台账及工作报告。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4.</w:t>
      </w:r>
      <w:r>
        <w:rPr>
          <w:rFonts w:ascii="Times New Roman" w:hAnsi="Times New Roman" w:eastAsia="方正仿宋_GBK"/>
          <w:sz w:val="32"/>
        </w:rPr>
        <w:t>完成老字号牌匾标准化制作、配套包装交付。依据云南老字号视觉规范统一牌匾样式，完成牌匾加工、质检、分装，建立牌匾制作明细台账，保障牌匾规格统一、材质合规、交付完整。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5.</w:t>
      </w:r>
      <w:r>
        <w:rPr>
          <w:rFonts w:ascii="Times New Roman" w:hAnsi="Times New Roman" w:eastAsia="方正仿宋_GBK"/>
          <w:sz w:val="32"/>
        </w:rPr>
        <w:t>策划举办</w:t>
      </w:r>
      <w:r>
        <w:rPr>
          <w:rFonts w:hint="eastAsia" w:ascii="Times New Roman" w:hAnsi="Times New Roman" w:eastAsia="方正仿宋_GBK"/>
          <w:sz w:val="32"/>
          <w:lang w:eastAsia="zh-CN"/>
        </w:rPr>
        <w:t>“</w:t>
      </w:r>
      <w:r>
        <w:rPr>
          <w:rFonts w:ascii="Times New Roman" w:hAnsi="Times New Roman" w:eastAsia="方正仿宋_GBK"/>
          <w:sz w:val="32"/>
        </w:rPr>
        <w:t>云南老字号</w:t>
      </w:r>
      <w:r>
        <w:rPr>
          <w:rFonts w:hint="eastAsia" w:ascii="Times New Roman" w:hAnsi="Times New Roman" w:eastAsia="方正仿宋_GBK"/>
          <w:sz w:val="32"/>
          <w:lang w:eastAsia="zh-CN"/>
        </w:rPr>
        <w:t>”</w:t>
      </w:r>
      <w:r>
        <w:rPr>
          <w:rFonts w:ascii="Times New Roman" w:hAnsi="Times New Roman" w:eastAsia="方正仿宋_GBK"/>
          <w:sz w:val="32"/>
        </w:rPr>
        <w:t>授牌仪式。制定授牌活动实施方案，统筹场地布置、流程彩排、嘉宾及老字号企业代表组织、现场流程管控、影像记录、活动复盘。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b/>
          <w:bCs/>
          <w:sz w:val="32"/>
          <w:lang w:eastAsia="zh-CN"/>
        </w:rPr>
      </w:pPr>
      <w:bookmarkStart w:id="1" w:name="heading_1"/>
      <w:r>
        <w:rPr>
          <w:rFonts w:ascii="Times New Roman" w:hAnsi="Times New Roman" w:eastAsia="方正仿宋_GBK"/>
          <w:b/>
          <w:bCs/>
          <w:sz w:val="32"/>
        </w:rPr>
        <w:t>（二）采购标的需执行的国家相关标准、行业标准、地方标准或者其他标准、规范</w:t>
      </w:r>
      <w:bookmarkEnd w:id="1"/>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lang w:eastAsia="zh-CN"/>
        </w:rPr>
      </w:pPr>
      <w:r>
        <w:rPr>
          <w:rFonts w:hint="eastAsia" w:ascii="Times New Roman" w:hAnsi="Times New Roman" w:eastAsia="方正仿宋_GBK"/>
          <w:sz w:val="32"/>
          <w:lang w:val="en-US" w:eastAsia="zh-CN"/>
        </w:rPr>
        <w:t>1</w:t>
      </w:r>
      <w:r>
        <w:rPr>
          <w:rFonts w:hint="eastAsia" w:ascii="Times New Roman" w:hAnsi="Times New Roman" w:eastAsia="方正仿宋_GBK"/>
          <w:sz w:val="32"/>
        </w:rPr>
        <w:t>.遵循国家及云南省关于展会活动、安全生产的相关规定</w:t>
      </w:r>
      <w:r>
        <w:rPr>
          <w:rFonts w:hint="eastAsia" w:ascii="Times New Roman" w:hAnsi="Times New Roman" w:eastAsia="方正仿宋_GBK"/>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lang w:eastAsia="zh-CN"/>
        </w:rPr>
      </w:pPr>
      <w:r>
        <w:rPr>
          <w:rFonts w:hint="eastAsia" w:ascii="Times New Roman" w:hAnsi="Times New Roman" w:eastAsia="方正仿宋_GBK"/>
          <w:sz w:val="32"/>
          <w:lang w:val="en-US" w:eastAsia="zh-CN"/>
        </w:rPr>
        <w:t>2.</w:t>
      </w:r>
      <w:r>
        <w:rPr>
          <w:rFonts w:ascii="Times New Roman" w:hAnsi="Times New Roman" w:eastAsia="方正仿宋_GBK"/>
          <w:sz w:val="32"/>
        </w:rPr>
        <w:t>遵守</w:t>
      </w:r>
      <w:r>
        <w:rPr>
          <w:rFonts w:hint="eastAsia" w:ascii="Times New Roman" w:hAnsi="Times New Roman" w:eastAsia="方正仿宋_GBK"/>
          <w:sz w:val="32"/>
        </w:rPr>
        <w:t>《</w:t>
      </w:r>
      <w:r>
        <w:rPr>
          <w:rFonts w:hint="eastAsia" w:ascii="Times New Roman" w:hAnsi="Times New Roman" w:eastAsia="方正仿宋_GBK"/>
          <w:sz w:val="32"/>
          <w:lang w:eastAsia="zh-CN"/>
        </w:rPr>
        <w:t>“</w:t>
      </w:r>
      <w:r>
        <w:rPr>
          <w:rFonts w:hint="eastAsia" w:ascii="Times New Roman" w:hAnsi="Times New Roman" w:eastAsia="方正仿宋_GBK"/>
          <w:sz w:val="32"/>
        </w:rPr>
        <w:t>云南老字号”评定规范》</w:t>
      </w:r>
      <w:r>
        <w:rPr>
          <w:rFonts w:hint="eastAsia" w:ascii="Times New Roman" w:hAnsi="Times New Roman" w:eastAsia="方正仿宋_GBK"/>
          <w:sz w:val="32"/>
          <w:lang w:eastAsia="zh-CN"/>
        </w:rPr>
        <w:t>《</w:t>
      </w:r>
      <w:r>
        <w:rPr>
          <w:rFonts w:hint="eastAsia" w:ascii="Times New Roman" w:hAnsi="Times New Roman" w:eastAsia="方正仿宋_GBK"/>
          <w:sz w:val="32"/>
          <w:lang w:val="en-US" w:eastAsia="zh-CN"/>
        </w:rPr>
        <w:t>云南省老字号动态管理办法（试行）》</w:t>
      </w:r>
      <w:r>
        <w:rPr>
          <w:rFonts w:hint="eastAsia" w:ascii="Times New Roman" w:hAnsi="Times New Roman" w:eastAsia="方正仿宋_GBK"/>
          <w:sz w:val="32"/>
        </w:rPr>
        <w:t>及云南省相关工作部署</w:t>
      </w:r>
      <w:r>
        <w:rPr>
          <w:rFonts w:hint="eastAsia" w:ascii="Times New Roman" w:hAnsi="Times New Roman" w:eastAsia="方正仿宋_GBK"/>
          <w:sz w:val="32"/>
          <w:lang w:val="en-US" w:eastAsia="zh-CN"/>
        </w:rPr>
        <w:t>要求</w:t>
      </w:r>
      <w:r>
        <w:rPr>
          <w:rFonts w:hint="eastAsia" w:ascii="Times New Roman" w:hAnsi="Times New Roman" w:eastAsia="方正仿宋_GBK"/>
          <w:sz w:val="32"/>
          <w:lang w:eastAsia="zh-CN"/>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sz w:val="32"/>
          <w:lang w:eastAsia="zh-CN"/>
        </w:rPr>
      </w:pPr>
      <w:bookmarkStart w:id="2" w:name="heading_2"/>
      <w:r>
        <w:rPr>
          <w:rFonts w:ascii="Times New Roman" w:hAnsi="Times New Roman" w:eastAsia="方正仿宋_GBK"/>
          <w:b/>
          <w:bCs/>
          <w:sz w:val="32"/>
        </w:rPr>
        <w:t>（三）采购标的需满足的质量、安全、技术规格、物理特性等要求</w:t>
      </w:r>
      <w:bookmarkEnd w:id="2"/>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1.</w:t>
      </w:r>
      <w:r>
        <w:rPr>
          <w:rFonts w:ascii="Times New Roman" w:hAnsi="Times New Roman" w:eastAsia="方正仿宋_GBK"/>
          <w:sz w:val="32"/>
        </w:rPr>
        <w:t>服务</w:t>
      </w:r>
      <w:r>
        <w:rPr>
          <w:rFonts w:hint="eastAsia" w:ascii="Times New Roman" w:hAnsi="Times New Roman" w:eastAsia="方正仿宋_GBK"/>
          <w:sz w:val="32"/>
          <w:lang w:val="en-US" w:eastAsia="zh-CN"/>
        </w:rPr>
        <w:t>质量</w:t>
      </w:r>
      <w:r>
        <w:rPr>
          <w:rFonts w:ascii="Times New Roman" w:hAnsi="Times New Roman" w:eastAsia="方正仿宋_GBK"/>
          <w:sz w:val="32"/>
        </w:rPr>
        <w:t>：</w:t>
      </w:r>
      <w:r>
        <w:rPr>
          <w:rFonts w:hint="eastAsia" w:ascii="Times New Roman" w:hAnsi="Times New Roman" w:eastAsia="方正仿宋_GBK"/>
          <w:sz w:val="32"/>
        </w:rPr>
        <w:t>须有组织我省老字号</w:t>
      </w:r>
      <w:r>
        <w:rPr>
          <w:rFonts w:hint="eastAsia" w:ascii="Times New Roman" w:hAnsi="Times New Roman" w:eastAsia="方正仿宋_GBK"/>
          <w:sz w:val="32"/>
          <w:lang w:eastAsia="zh"/>
        </w:rPr>
        <w:t>评审及组织老字号企业</w:t>
      </w:r>
      <w:r>
        <w:rPr>
          <w:rFonts w:hint="eastAsia" w:ascii="Times New Roman" w:hAnsi="Times New Roman" w:eastAsia="方正仿宋_GBK"/>
          <w:sz w:val="32"/>
        </w:rPr>
        <w:t>国内外举办相关活动成功案例、有活动经验单位</w:t>
      </w:r>
      <w:r>
        <w:rPr>
          <w:rFonts w:ascii="Times New Roman" w:hAnsi="Times New Roman" w:eastAsia="方正仿宋_GBK"/>
          <w:sz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2.</w:t>
      </w:r>
      <w:r>
        <w:rPr>
          <w:rFonts w:ascii="Times New Roman" w:hAnsi="Times New Roman" w:eastAsia="方正仿宋_GBK"/>
          <w:sz w:val="32"/>
        </w:rPr>
        <w:t>评审质量：评审流程规范，专家遴选专业合规，评审</w:t>
      </w:r>
      <w:r>
        <w:rPr>
          <w:rFonts w:hint="eastAsia" w:ascii="Times New Roman" w:hAnsi="Times New Roman" w:eastAsia="方正仿宋_GBK"/>
          <w:sz w:val="32"/>
          <w:lang w:val="en-US" w:eastAsia="zh-CN"/>
        </w:rPr>
        <w:t>工作报告完整可追溯</w:t>
      </w:r>
      <w:r>
        <w:rPr>
          <w:rFonts w:ascii="Times New Roman" w:hAnsi="Times New Roman" w:eastAsia="方正仿宋_GBK"/>
          <w:sz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sz w:val="32"/>
          <w:lang w:val="en-US" w:eastAsia="zh-CN"/>
        </w:rPr>
      </w:pPr>
      <w:r>
        <w:rPr>
          <w:rFonts w:hint="eastAsia" w:ascii="Times New Roman" w:hAnsi="Times New Roman" w:eastAsia="方正仿宋_GBK"/>
          <w:sz w:val="32"/>
          <w:lang w:val="en-US" w:eastAsia="zh-CN"/>
        </w:rPr>
        <w:t>3.复核质量：复核流程规范，专家遴选专业合规，复核台账完整可追溯。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4.</w:t>
      </w:r>
      <w:r>
        <w:rPr>
          <w:rFonts w:ascii="Times New Roman" w:hAnsi="Times New Roman" w:eastAsia="方正仿宋_GBK"/>
          <w:sz w:val="32"/>
        </w:rPr>
        <w:t>牌匾规格：材质坚固耐用、字体规范、标识清晰，尺寸、工艺符合官方统一标准，无破损、色差、错漏问题。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sz w:val="32"/>
          <w:lang w:eastAsia="zh-CN"/>
        </w:rPr>
      </w:pPr>
      <w:bookmarkStart w:id="3" w:name="heading_3"/>
      <w:r>
        <w:rPr>
          <w:rFonts w:ascii="Times New Roman" w:hAnsi="Times New Roman" w:eastAsia="方正仿宋_GBK"/>
          <w:b/>
          <w:bCs/>
          <w:sz w:val="32"/>
        </w:rPr>
        <w:t>（四）采购标的的数量、采购项目交付或者实施的时间和地点</w:t>
      </w:r>
      <w:bookmarkEnd w:id="3"/>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项目数量：</w:t>
      </w:r>
      <w:r>
        <w:rPr>
          <w:rFonts w:hint="eastAsia" w:ascii="Times New Roman" w:hAnsi="Times New Roman" w:eastAsia="方正仿宋_GBK"/>
          <w:sz w:val="32"/>
          <w:lang w:val="en-US" w:eastAsia="zh-CN"/>
        </w:rPr>
        <w:t>1</w:t>
      </w:r>
      <w:r>
        <w:rPr>
          <w:rFonts w:ascii="Times New Roman" w:hAnsi="Times New Roman" w:eastAsia="方正仿宋_GBK"/>
          <w:sz w:val="32"/>
        </w:rPr>
        <w:t>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实施时间：自合同签订之日起至本次项目验收合格</w:t>
      </w:r>
      <w:r>
        <w:rPr>
          <w:rFonts w:hint="eastAsia" w:ascii="Times New Roman" w:hAnsi="Times New Roman" w:eastAsia="方正仿宋_GBK"/>
          <w:sz w:val="32"/>
          <w:lang w:val="en-US" w:eastAsia="zh-CN"/>
        </w:rPr>
        <w:t>止</w:t>
      </w:r>
      <w:r>
        <w:rPr>
          <w:rFonts w:ascii="Times New Roman" w:hAnsi="Times New Roman" w:eastAsia="方正仿宋_GBK"/>
          <w:sz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实施地点：昆明市</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b/>
          <w:bCs/>
          <w:sz w:val="32"/>
          <w:lang w:eastAsia="zh-CN"/>
        </w:rPr>
      </w:pPr>
      <w:bookmarkStart w:id="4" w:name="heading_4"/>
      <w:r>
        <w:rPr>
          <w:rFonts w:ascii="Times New Roman" w:hAnsi="Times New Roman" w:eastAsia="方正仿宋_GBK"/>
          <w:b/>
          <w:bCs/>
          <w:sz w:val="32"/>
        </w:rPr>
        <w:t>（五）采购标的需满足的服务标准、期限、效率等要求</w:t>
      </w:r>
      <w:bookmarkEnd w:id="4"/>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ascii="Times New Roman" w:hAnsi="Times New Roman" w:eastAsia="方正仿宋_GBK"/>
          <w:sz w:val="32"/>
        </w:rPr>
        <w:t>服务商需具备成熟的会务策划、品牌评审、视觉设计制作综合服务能力，拥有稳定专业执行团队；具备</w:t>
      </w:r>
      <w:r>
        <w:rPr>
          <w:rFonts w:hint="eastAsia" w:ascii="Times New Roman" w:hAnsi="Times New Roman" w:eastAsia="方正仿宋_GBK"/>
          <w:sz w:val="32"/>
          <w:lang w:val="en-US" w:eastAsia="zh-CN"/>
        </w:rPr>
        <w:t>举办</w:t>
      </w:r>
      <w:r>
        <w:rPr>
          <w:rFonts w:ascii="Times New Roman" w:hAnsi="Times New Roman" w:eastAsia="方正仿宋_GBK"/>
          <w:sz w:val="32"/>
        </w:rPr>
        <w:t>大会、授牌活动承办经验；严格执行本需求第二条、第三条、第四条</w:t>
      </w:r>
      <w:r>
        <w:rPr>
          <w:rFonts w:hint="eastAsia" w:ascii="Times New Roman" w:hAnsi="Times New Roman" w:eastAsia="方正仿宋_GBK"/>
          <w:sz w:val="32"/>
          <w:lang w:val="en-US" w:eastAsia="zh-CN"/>
        </w:rPr>
        <w:t>的有关</w:t>
      </w:r>
      <w:r>
        <w:rPr>
          <w:rFonts w:ascii="Times New Roman" w:hAnsi="Times New Roman" w:eastAsia="方正仿宋_GBK"/>
          <w:sz w:val="32"/>
        </w:rPr>
        <w:t>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服务内容：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1.制定并执行大会</w:t>
      </w:r>
      <w:r>
        <w:rPr>
          <w:rFonts w:hint="eastAsia" w:ascii="Times New Roman" w:hAnsi="Times New Roman" w:eastAsia="方正仿宋_GBK"/>
          <w:sz w:val="32"/>
          <w:lang w:val="en-US" w:eastAsia="zh-CN"/>
        </w:rPr>
        <w:t>议</w:t>
      </w:r>
      <w:r>
        <w:rPr>
          <w:rFonts w:hint="eastAsia" w:ascii="Times New Roman" w:hAnsi="Times New Roman" w:eastAsia="方正仿宋_GBK"/>
          <w:sz w:val="32"/>
        </w:rPr>
        <w:t>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2.计划并</w:t>
      </w:r>
      <w:r>
        <w:rPr>
          <w:rFonts w:hint="eastAsia" w:ascii="Times New Roman" w:hAnsi="Times New Roman" w:eastAsia="方正仿宋_GBK"/>
          <w:sz w:val="32"/>
          <w:lang w:val="en-US" w:eastAsia="zh-CN"/>
        </w:rPr>
        <w:t>执行</w:t>
      </w:r>
      <w:r>
        <w:rPr>
          <w:rFonts w:hint="eastAsia" w:ascii="Times New Roman" w:hAnsi="Times New Roman" w:eastAsia="方正仿宋_GBK"/>
          <w:sz w:val="32"/>
        </w:rPr>
        <w:t>“云南老字号”评审工作；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sz w:val="32"/>
          <w:lang w:val="en-US" w:eastAsia="zh-CN"/>
        </w:rPr>
      </w:pPr>
      <w:r>
        <w:rPr>
          <w:rFonts w:hint="eastAsia" w:ascii="Times New Roman" w:hAnsi="Times New Roman" w:eastAsia="方正仿宋_GBK"/>
          <w:sz w:val="32"/>
          <w:lang w:val="en-US" w:eastAsia="zh-CN"/>
        </w:rPr>
        <w:t>3.计划并执行已认定“云南老字号”复核工作；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4</w:t>
      </w:r>
      <w:r>
        <w:rPr>
          <w:rFonts w:hint="eastAsia" w:ascii="Times New Roman" w:hAnsi="Times New Roman" w:eastAsia="方正仿宋_GBK"/>
          <w:sz w:val="32"/>
        </w:rPr>
        <w:t>.策划</w:t>
      </w:r>
      <w:r>
        <w:rPr>
          <w:rFonts w:hint="eastAsia" w:ascii="Times New Roman" w:hAnsi="Times New Roman" w:eastAsia="方正仿宋_GBK"/>
          <w:sz w:val="32"/>
          <w:lang w:val="en-US" w:eastAsia="zh-CN"/>
        </w:rPr>
        <w:t>并执行</w:t>
      </w:r>
      <w:r>
        <w:rPr>
          <w:rFonts w:hint="eastAsia" w:ascii="Times New Roman" w:hAnsi="Times New Roman" w:eastAsia="方正仿宋_GBK"/>
          <w:sz w:val="32"/>
        </w:rPr>
        <w:t>“云南老字号”授牌仪式。</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b/>
          <w:bCs/>
          <w:sz w:val="32"/>
          <w:lang w:eastAsia="zh-CN"/>
        </w:rPr>
      </w:pPr>
      <w:bookmarkStart w:id="5" w:name="heading_5"/>
      <w:r>
        <w:rPr>
          <w:rFonts w:ascii="Times New Roman" w:hAnsi="Times New Roman" w:eastAsia="方正仿宋_GBK"/>
          <w:b/>
          <w:bCs/>
          <w:sz w:val="32"/>
        </w:rPr>
        <w:t>（六）采购标的的验收标准</w:t>
      </w:r>
      <w:bookmarkEnd w:id="5"/>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sz w:val="32"/>
          <w:lang w:eastAsia="zh-CN"/>
        </w:rPr>
      </w:pPr>
      <w:r>
        <w:rPr>
          <w:rFonts w:hint="eastAsia" w:ascii="Times New Roman" w:hAnsi="Times New Roman" w:eastAsia="方正仿宋_GBK"/>
          <w:sz w:val="32"/>
          <w:lang w:val="en-US" w:eastAsia="zh-CN"/>
        </w:rPr>
        <w:t>执行</w:t>
      </w:r>
      <w:r>
        <w:rPr>
          <w:rFonts w:ascii="Times New Roman" w:hAnsi="Times New Roman" w:eastAsia="方正仿宋_GBK"/>
          <w:sz w:val="32"/>
        </w:rPr>
        <w:t>本需求第一条、第二条、第三条、第四条</w:t>
      </w:r>
      <w:r>
        <w:rPr>
          <w:rFonts w:hint="eastAsia" w:ascii="Times New Roman" w:hAnsi="Times New Roman" w:eastAsia="方正仿宋_GBK"/>
          <w:sz w:val="32"/>
          <w:lang w:val="en-US" w:eastAsia="zh-CN"/>
        </w:rPr>
        <w:t>的有关</w:t>
      </w:r>
      <w:r>
        <w:rPr>
          <w:rFonts w:ascii="Times New Roman" w:hAnsi="Times New Roman" w:eastAsia="方正仿宋_GBK"/>
          <w:sz w:val="32"/>
        </w:rPr>
        <w:t>要求</w:t>
      </w:r>
      <w:r>
        <w:rPr>
          <w:rFonts w:hint="eastAsia" w:ascii="Times New Roman" w:hAnsi="Times New Roman" w:eastAsia="方正仿宋_GBK"/>
          <w:sz w:val="32"/>
          <w:lang w:eastAsia="zh-CN"/>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Times New Roman" w:hAnsi="Times New Roman" w:eastAsia="方正仿宋_GBK"/>
          <w:b/>
          <w:bCs/>
          <w:sz w:val="32"/>
          <w:lang w:eastAsia="zh-CN"/>
        </w:rPr>
      </w:pPr>
      <w:bookmarkStart w:id="6" w:name="heading_6"/>
      <w:r>
        <w:rPr>
          <w:rFonts w:ascii="Times New Roman" w:hAnsi="Times New Roman" w:eastAsia="方正仿宋_GBK"/>
          <w:b/>
          <w:bCs/>
          <w:sz w:val="32"/>
        </w:rPr>
        <w:t>（七）采购标的其他技术、服务等要求</w:t>
      </w:r>
      <w:bookmarkEnd w:id="6"/>
      <w:r>
        <w:rPr>
          <w:rFonts w:hint="eastAsia" w:ascii="Times New Roman" w:hAnsi="Times New Roman" w:eastAsia="方正仿宋_GBK"/>
          <w:b/>
          <w:bCs/>
          <w:sz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1.</w:t>
      </w:r>
      <w:r>
        <w:rPr>
          <w:rFonts w:ascii="Times New Roman" w:hAnsi="Times New Roman" w:eastAsia="方正仿宋_GBK"/>
          <w:sz w:val="32"/>
        </w:rPr>
        <w:t>严格落实保密管理要求，妥善管</w:t>
      </w:r>
      <w:r>
        <w:rPr>
          <w:rFonts w:hint="eastAsia" w:ascii="Times New Roman" w:hAnsi="Times New Roman" w:eastAsia="方正仿宋_GBK"/>
          <w:sz w:val="32"/>
          <w:lang w:val="en-US" w:eastAsia="zh-CN"/>
        </w:rPr>
        <w:t>理</w:t>
      </w:r>
      <w:r>
        <w:rPr>
          <w:rFonts w:ascii="Times New Roman" w:hAnsi="Times New Roman" w:eastAsia="方正仿宋_GBK"/>
          <w:sz w:val="32"/>
        </w:rPr>
        <w:t>老字号企业申报材料、评审信息等涉密资料，不得擅自外泄、挪作他用；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方正仿宋_GBK"/>
          <w:sz w:val="32"/>
        </w:rPr>
      </w:pPr>
      <w:r>
        <w:rPr>
          <w:rFonts w:hint="eastAsia" w:ascii="Times New Roman" w:hAnsi="Times New Roman" w:eastAsia="方正仿宋_GBK"/>
          <w:sz w:val="32"/>
          <w:lang w:val="en-US" w:eastAsia="zh-CN"/>
        </w:rPr>
        <w:t>2.</w:t>
      </w:r>
      <w:r>
        <w:rPr>
          <w:rFonts w:ascii="Times New Roman" w:hAnsi="Times New Roman" w:eastAsia="方正仿宋_GBK"/>
          <w:sz w:val="32"/>
        </w:rPr>
        <w:t>全程配合采购单位开展工作对接、方案修改、现场调整、成果修改完善，及时响应工作需求。</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00000000"/>
    <w:rsid w:val="23F14F2C"/>
    <w:rsid w:val="24B509D9"/>
    <w:rsid w:val="468A74D3"/>
    <w:rsid w:val="49A934EC"/>
    <w:rsid w:val="4B7876FC"/>
    <w:rsid w:val="67D00809"/>
    <w:rsid w:val="70EB6B32"/>
    <w:rsid w:val="BB5774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图表目录1"/>
    <w:basedOn w:val="5"/>
    <w:next w:val="5"/>
    <w:qFormat/>
    <w:uiPriority w:val="0"/>
    <w:pPr>
      <w:ind w:left="200" w:leftChars="200" w:hanging="200" w:hangingChars="200"/>
    </w:pPr>
    <w:rPr>
      <w:rFonts w:ascii="Times New Roman" w:hAnsi="Times New Roman" w:eastAsia="宋体" w:cs="黑体"/>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1177</Words>
  <Characters>1196</Characters>
  <TotalTime>1</TotalTime>
  <ScaleCrop>false</ScaleCrop>
  <LinksUpToDate>false</LinksUpToDate>
  <CharactersWithSpaces>1196</CharactersWithSpaces>
  <Application>WPS Office_12.1.0.15336_F1E327BC-269C-435d-A152-05C5408002CA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2026-06-26T16:35:00Z</dcterms:created>
  <dc:creator>Apache POI</dc:creator>
  <cp:lastModifiedBy>王显锋</cp:lastModifiedBy>
  <dcterms:modified xsi:type="dcterms:W3CDTF">2026-07-21T08:13:37Z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{"Label":"1","ContentProducer":"001191110102MACQD9K64010000","ProduceID":"7655619944248691693","ReservedCode1":"","ContentPropagator":"","PropagateID":"","ReservedCode2":""}</vt:lpwstr>
  </property>
  <property fmtid="{D5CDD505-2E9C-101B-9397-08002B2CF9AE}" pid="3" name="KSOTemplateDocerSaveRecord">
    <vt:lpwstr>eyJoZGlkIjoiNWQwNzNhNDRhMGU4MDJiYjgzZTA5YWQ0OTA0YzBhZWEiLCJ1c2VySWQiOiI1Nzg3MTU1MzMifQ==</vt:lpwstr>
  </property>
  <property fmtid="{D5CDD505-2E9C-101B-9397-08002B2CF9AE}" pid="4" name="KSOProductBuildVer">
    <vt:lpwstr>2052-12.1.0.15336</vt:lpwstr>
  </property>
  <property fmtid="{D5CDD505-2E9C-101B-9397-08002B2CF9AE}" pid="5" name="ICV">
    <vt:lpwstr>B7E86186D93B482BBC9F5CD2905DEB97_12</vt:lpwstr>
  </property>
</Properties>
</file>