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jc w:val="center"/>
        <w:rPr>
          <w:rFonts w:ascii="华文中宋" w:hAnsi="华文中宋" w:eastAsia="华文中宋" w:cs="方正小标宋简体"/>
          <w:sz w:val="36"/>
          <w:szCs w:val="36"/>
        </w:rPr>
      </w:pPr>
      <w:r>
        <w:rPr>
          <w:rFonts w:hint="eastAsia" w:ascii="华文中宋" w:hAnsi="华文中宋" w:eastAsia="华文中宋" w:cs="方正小标宋简体"/>
          <w:sz w:val="36"/>
          <w:szCs w:val="36"/>
        </w:rPr>
        <w:t>购买省商务厅推动商贸流通体系高质量发展和培育服务消费新增长点项目审核及绩效评价服务采购需求</w:t>
      </w:r>
    </w:p>
    <w:p>
      <w:pPr>
        <w:rPr>
          <w:rFonts w:ascii="仿宋" w:hAnsi="仿宋" w:eastAsia="仿宋" w:cs="方正仿宋_GBK"/>
          <w:b/>
          <w:bCs/>
          <w:sz w:val="32"/>
          <w:szCs w:val="32"/>
        </w:rPr>
      </w:pPr>
    </w:p>
    <w:p>
      <w:pPr>
        <w:keepNext w:val="0"/>
        <w:keepLines w:val="0"/>
        <w:pageBreakBefore w:val="0"/>
        <w:widowControl/>
        <w:kinsoku/>
        <w:wordWrap/>
        <w:overflowPunct/>
        <w:topLinePunct w:val="0"/>
        <w:autoSpaceDE/>
        <w:autoSpaceDN/>
        <w:bidi w:val="0"/>
        <w:adjustRightInd/>
        <w:snapToGrid/>
        <w:spacing w:line="540" w:lineRule="exact"/>
        <w:ind w:firstLine="0" w:firstLineChars="0"/>
        <w:jc w:val="center"/>
        <w:textAlignment w:val="auto"/>
        <w:rPr>
          <w:rFonts w:hint="eastAsia" w:ascii="方正楷体_GBK" w:hAnsi="方正楷体_GBK" w:eastAsia="方正楷体_GBK" w:cs="方正楷体_GBK"/>
          <w:sz w:val="28"/>
          <w:szCs w:val="28"/>
          <w:lang w:eastAsia="zh-CN"/>
        </w:rPr>
      </w:pPr>
      <w:r>
        <w:rPr>
          <w:rFonts w:hint="eastAsia" w:ascii="方正楷体_GBK" w:hAnsi="方正楷体_GBK" w:eastAsia="方正楷体_GBK" w:cs="方正楷体_GBK"/>
          <w:sz w:val="24"/>
          <w:szCs w:val="24"/>
        </w:rPr>
        <w:t>预算金额：</w:t>
      </w:r>
      <w:r>
        <w:rPr>
          <w:rFonts w:hint="eastAsia" w:ascii="方正楷体_GBK" w:hAnsi="方正楷体_GBK" w:eastAsia="方正楷体_GBK" w:cs="方正楷体_GBK"/>
          <w:sz w:val="24"/>
          <w:szCs w:val="24"/>
          <w:lang w:val="en-US" w:eastAsia="zh-CN"/>
        </w:rPr>
        <w:t>1</w:t>
      </w:r>
      <w:r>
        <w:rPr>
          <w:rFonts w:hint="eastAsia" w:ascii="方正楷体_GBK" w:hAnsi="方正楷体_GBK" w:eastAsia="方正楷体_GBK" w:cs="方正楷体_GBK"/>
          <w:sz w:val="24"/>
          <w:szCs w:val="24"/>
        </w:rPr>
        <w:t>0万元 拟采购时间：202</w:t>
      </w:r>
      <w:r>
        <w:rPr>
          <w:rFonts w:hint="eastAsia" w:ascii="方正楷体_GBK" w:hAnsi="方正楷体_GBK" w:eastAsia="方正楷体_GBK" w:cs="方正楷体_GBK"/>
          <w:sz w:val="24"/>
          <w:szCs w:val="24"/>
          <w:lang w:val="en-US" w:eastAsia="zh-CN"/>
        </w:rPr>
        <w:t>6</w:t>
      </w:r>
      <w:r>
        <w:rPr>
          <w:rFonts w:hint="eastAsia" w:ascii="方正楷体_GBK" w:hAnsi="方正楷体_GBK" w:eastAsia="方正楷体_GBK" w:cs="方正楷体_GBK"/>
          <w:sz w:val="24"/>
          <w:szCs w:val="24"/>
        </w:rPr>
        <w:t>年</w:t>
      </w:r>
      <w:r>
        <w:rPr>
          <w:rFonts w:hint="eastAsia" w:ascii="方正楷体_GBK" w:hAnsi="方正楷体_GBK" w:eastAsia="方正楷体_GBK" w:cs="方正楷体_GBK"/>
          <w:sz w:val="24"/>
          <w:szCs w:val="24"/>
          <w:lang w:val="en-US" w:eastAsia="zh-CN"/>
        </w:rPr>
        <w:t>10</w:t>
      </w:r>
      <w:r>
        <w:rPr>
          <w:rFonts w:hint="eastAsia" w:ascii="方正楷体_GBK" w:hAnsi="方正楷体_GBK" w:eastAsia="方正楷体_GBK" w:cs="方正楷体_GBK"/>
          <w:sz w:val="24"/>
          <w:szCs w:val="24"/>
        </w:rPr>
        <w:t>月</w:t>
      </w:r>
      <w:r>
        <w:rPr>
          <w:rFonts w:hint="eastAsia" w:ascii="方正楷体_GBK" w:hAnsi="方正楷体_GBK" w:eastAsia="方正楷体_GBK" w:cs="方正楷体_GBK"/>
          <w:sz w:val="24"/>
          <w:szCs w:val="24"/>
          <w:lang w:val="en-US" w:eastAsia="zh-CN"/>
        </w:rPr>
        <w:t xml:space="preserve"> </w:t>
      </w:r>
      <w:r>
        <w:rPr>
          <w:rFonts w:hint="eastAsia" w:ascii="方正楷体_GBK" w:hAnsi="方正楷体_GBK" w:eastAsia="方正楷体_GBK" w:cs="方正楷体_GBK"/>
          <w:sz w:val="24"/>
          <w:szCs w:val="24"/>
        </w:rPr>
        <w:t>是否预留中小企业：</w:t>
      </w:r>
      <w:r>
        <w:rPr>
          <w:rFonts w:hint="eastAsia" w:ascii="方正楷体_GBK" w:hAnsi="方正楷体_GBK" w:eastAsia="方正楷体_GBK" w:cs="方正楷体_GBK"/>
          <w:color w:val="FF0000"/>
          <w:sz w:val="24"/>
          <w:szCs w:val="24"/>
          <w:lang w:eastAsia="zh-CN"/>
        </w:rPr>
        <w:t>是</w:t>
      </w:r>
    </w:p>
    <w:p>
      <w:pPr>
        <w:ind w:firstLine="643" w:firstLineChars="200"/>
        <w:rPr>
          <w:rFonts w:ascii="仿宋" w:hAnsi="仿宋" w:eastAsia="仿宋" w:cs="方正黑体_GBK"/>
          <w:b/>
          <w:bCs/>
          <w:sz w:val="32"/>
          <w:szCs w:val="32"/>
        </w:rPr>
      </w:pPr>
      <w:r>
        <w:rPr>
          <w:rFonts w:hint="eastAsia" w:ascii="仿宋" w:hAnsi="仿宋" w:eastAsia="仿宋" w:cs="方正黑体_GBK"/>
          <w:b/>
          <w:bCs/>
          <w:sz w:val="32"/>
          <w:szCs w:val="32"/>
        </w:rPr>
        <w:t>一、采购标的需实现的功能或者目标，以及为落实政府采购政策需满足的要求</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为组织实施好2026</w:t>
      </w:r>
      <w:bookmarkStart w:id="0" w:name="_GoBack"/>
      <w:bookmarkEnd w:id="0"/>
      <w:r>
        <w:rPr>
          <w:rFonts w:hint="eastAsia" w:ascii="仿宋" w:hAnsi="仿宋" w:eastAsia="仿宋" w:cs="方正仿宋_GBK"/>
          <w:sz w:val="32"/>
          <w:szCs w:val="32"/>
        </w:rPr>
        <w:t>年云南省商务厅推动现代商贸流通体系高质量发展项目、扩大服务消费培育服务消费新增长点项目，加强项目审核及监管，委托第三方机构对项目开展审核及绩效评价服务。具体服务内容如下：</w:t>
      </w:r>
    </w:p>
    <w:p>
      <w:pPr>
        <w:numPr>
          <w:ilvl w:val="0"/>
          <w:numId w:val="1"/>
        </w:numPr>
        <w:ind w:firstLine="640" w:firstLineChars="200"/>
        <w:rPr>
          <w:rFonts w:ascii="仿宋" w:hAnsi="仿宋" w:eastAsia="仿宋" w:cs="方正仿宋_GBK"/>
          <w:sz w:val="32"/>
          <w:szCs w:val="32"/>
        </w:rPr>
      </w:pPr>
      <w:r>
        <w:rPr>
          <w:rFonts w:hint="eastAsia" w:ascii="仿宋" w:hAnsi="仿宋" w:eastAsia="仿宋" w:cs="方正仿宋_GBK"/>
          <w:sz w:val="32"/>
          <w:szCs w:val="32"/>
        </w:rPr>
        <w:t>完成推动商贸流通体系高质量发展、培育服务消费新增长点2个子项目申报材料收集整理、审核工作，组织开展项目评审，制定具体评审标准，提出评审意见建议，出具审核情况报告，严把项目质量关，保证项目审核合法合规，公平公正公开。</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2.对已支持项目开展项目绩效评价服务，出具绩效评价报告。</w:t>
      </w:r>
    </w:p>
    <w:p>
      <w:pPr>
        <w:ind w:firstLine="643" w:firstLineChars="200"/>
        <w:rPr>
          <w:rFonts w:hint="eastAsia" w:ascii="仿宋" w:hAnsi="仿宋" w:eastAsia="仿宋" w:cs="方正黑体_GBK"/>
          <w:b/>
          <w:bCs/>
          <w:sz w:val="32"/>
          <w:szCs w:val="32"/>
        </w:rPr>
      </w:pPr>
      <w:r>
        <w:rPr>
          <w:rFonts w:hint="eastAsia" w:ascii="仿宋" w:hAnsi="仿宋" w:eastAsia="仿宋" w:cs="方正黑体_GBK"/>
          <w:b/>
          <w:bCs/>
          <w:sz w:val="32"/>
          <w:szCs w:val="32"/>
        </w:rPr>
        <w:t>二、采购标的需执行的国家相关标准、行业标准、地方标准或者其他标准、规范</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按合同约定执行。</w:t>
      </w:r>
    </w:p>
    <w:p>
      <w:pPr>
        <w:ind w:firstLine="643" w:firstLineChars="200"/>
        <w:rPr>
          <w:rFonts w:hint="eastAsia" w:ascii="仿宋" w:hAnsi="仿宋" w:eastAsia="仿宋" w:cs="方正黑体_GBK"/>
          <w:sz w:val="32"/>
          <w:szCs w:val="32"/>
        </w:rPr>
      </w:pPr>
      <w:r>
        <w:rPr>
          <w:rFonts w:hint="eastAsia" w:ascii="仿宋" w:hAnsi="仿宋" w:eastAsia="仿宋" w:cs="方正黑体_GBK"/>
          <w:b/>
          <w:bCs/>
          <w:sz w:val="32"/>
          <w:szCs w:val="32"/>
        </w:rPr>
        <w:t>三、采购标的需满足的质量、安全、技术规格、物理特性等要求</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 xml:space="preserve"> 对全省各企业、各单位申报的项目资料进行收集整理，并进行全面、完整审核，包括但不限于申报单位主体是否符合申报条件，是否具有严重违法违规行为；申报材料是否真实，支持方向和内容是否符合政策和实施细则等相关规定等。</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1.对仅通过申报纸质资料无法确认真实性、相关性和合理性的项目要进行实地查验。</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2.经初步审核后，对提供资料不完整需要补充相关资料的申报项目，需要与申报单位、州市联系对接，在规定时间内补充完善。</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3.对专业性较强的申报项目，必要时需聘请相关行业专家参与审核，并出具专家意见。</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4.按要求完成审核、绩效评价工作后，出具审核报告、绩效评价报告。</w:t>
      </w:r>
    </w:p>
    <w:p>
      <w:pPr>
        <w:ind w:firstLine="640" w:firstLineChars="200"/>
        <w:rPr>
          <w:rFonts w:ascii="仿宋" w:hAnsi="仿宋" w:eastAsia="仿宋" w:cs="方正黑体_GBK"/>
          <w:sz w:val="32"/>
          <w:szCs w:val="32"/>
        </w:rPr>
      </w:pPr>
      <w:r>
        <w:rPr>
          <w:rFonts w:hint="eastAsia" w:ascii="仿宋" w:hAnsi="仿宋" w:eastAsia="仿宋" w:cs="方正仿宋_GBK"/>
          <w:sz w:val="32"/>
          <w:szCs w:val="32"/>
        </w:rPr>
        <w:t>5.配合完成省商务厅、财政厅等对项目的复核、公示、资金拨付等相关环节的其他工作。</w:t>
      </w:r>
    </w:p>
    <w:p>
      <w:pPr>
        <w:ind w:firstLine="643" w:firstLineChars="200"/>
        <w:rPr>
          <w:rFonts w:hint="eastAsia" w:ascii="仿宋" w:hAnsi="仿宋" w:eastAsia="仿宋" w:cs="方正黑体_GBK"/>
          <w:b/>
          <w:bCs/>
          <w:sz w:val="32"/>
          <w:szCs w:val="32"/>
        </w:rPr>
      </w:pPr>
      <w:r>
        <w:rPr>
          <w:rFonts w:hint="eastAsia" w:ascii="仿宋" w:hAnsi="仿宋" w:eastAsia="仿宋" w:cs="方正黑体_GBK"/>
          <w:b/>
          <w:bCs/>
          <w:sz w:val="32"/>
          <w:szCs w:val="32"/>
        </w:rPr>
        <w:t xml:space="preserve">四、采购标的的数量、采购项目交付或者实施的时间和地点 </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1.采购标的的数量：1项。</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2.采购项目交付或者实施的时间：分别出具2个子项目的审核情况报告、绩效评价报告。项目审核报告交付时间为2026年11月底前，项目绩效评价报告交付时间为2027年3月30日前。</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3.采购项目交付或者实施的地点：采购人指定地点。</w:t>
      </w:r>
    </w:p>
    <w:p>
      <w:pPr>
        <w:ind w:firstLine="643" w:firstLineChars="200"/>
        <w:rPr>
          <w:rFonts w:ascii="仿宋" w:hAnsi="仿宋" w:eastAsia="仿宋" w:cs="方正黑体_GBK"/>
          <w:sz w:val="32"/>
          <w:szCs w:val="32"/>
        </w:rPr>
      </w:pPr>
      <w:r>
        <w:rPr>
          <w:rFonts w:hint="eastAsia" w:ascii="仿宋" w:hAnsi="仿宋" w:eastAsia="仿宋" w:cs="方正黑体_GBK"/>
          <w:b/>
          <w:bCs/>
          <w:sz w:val="32"/>
          <w:szCs w:val="32"/>
        </w:rPr>
        <w:t>五、采购标的需满足的服务标准、期限、效率等要求</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1.中标方按合同约定完成项目审核及绩效评估工作，应出具专项审核报告、绩效评价报告，对报告的真实性、客观性、独立性负责。</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2.审计服务期限为从合同签订之日起至所有项目完成评审及绩效评价并出具专项报告，移交全部审核资料至采购人为止。</w:t>
      </w:r>
    </w:p>
    <w:p>
      <w:pPr>
        <w:ind w:firstLine="643" w:firstLineChars="200"/>
        <w:rPr>
          <w:rFonts w:ascii="仿宋" w:hAnsi="仿宋" w:eastAsia="仿宋" w:cs="方正黑体_GBK"/>
          <w:sz w:val="32"/>
          <w:szCs w:val="32"/>
        </w:rPr>
      </w:pPr>
      <w:r>
        <w:rPr>
          <w:rFonts w:hint="eastAsia" w:ascii="仿宋" w:hAnsi="仿宋" w:eastAsia="仿宋" w:cs="方正黑体_GBK"/>
          <w:b/>
          <w:bCs/>
          <w:sz w:val="32"/>
          <w:szCs w:val="32"/>
        </w:rPr>
        <w:t>六、采购标的的验收标准</w:t>
      </w:r>
    </w:p>
    <w:p>
      <w:pPr>
        <w:ind w:firstLine="640" w:firstLineChars="200"/>
        <w:rPr>
          <w:rFonts w:ascii="仿宋" w:hAnsi="仿宋" w:eastAsia="仿宋" w:cs="方正仿宋_GBK"/>
          <w:sz w:val="32"/>
          <w:szCs w:val="32"/>
        </w:rPr>
      </w:pPr>
      <w:r>
        <w:rPr>
          <w:rFonts w:hint="eastAsia" w:ascii="仿宋" w:hAnsi="仿宋" w:eastAsia="仿宋" w:cs="方正仿宋_GBK"/>
          <w:sz w:val="32"/>
          <w:szCs w:val="32"/>
        </w:rPr>
        <w:t>按照合同约定及工作方案要求验收。</w:t>
      </w:r>
    </w:p>
    <w:p>
      <w:pPr>
        <w:ind w:firstLine="643" w:firstLineChars="200"/>
        <w:rPr>
          <w:rFonts w:ascii="仿宋" w:hAnsi="仿宋" w:eastAsia="仿宋" w:cs="方正黑体_GBK"/>
          <w:sz w:val="32"/>
          <w:szCs w:val="32"/>
        </w:rPr>
      </w:pPr>
      <w:r>
        <w:rPr>
          <w:rFonts w:hint="eastAsia" w:ascii="仿宋" w:hAnsi="仿宋" w:eastAsia="仿宋" w:cs="方正黑体_GBK"/>
          <w:b/>
          <w:bCs/>
          <w:sz w:val="32"/>
          <w:szCs w:val="32"/>
        </w:rPr>
        <w:t>七、采购标的的其他技术、服务等要求</w:t>
      </w:r>
    </w:p>
    <w:p>
      <w:pPr>
        <w:spacing w:line="360" w:lineRule="auto"/>
        <w:ind w:firstLine="640" w:firstLineChars="200"/>
        <w:rPr>
          <w:rFonts w:ascii="仿宋" w:hAnsi="仿宋" w:eastAsia="仿宋" w:cs="宋体"/>
        </w:rPr>
      </w:pPr>
      <w:r>
        <w:rPr>
          <w:rFonts w:hint="eastAsia" w:ascii="仿宋" w:hAnsi="仿宋" w:eastAsia="仿宋" w:cs="方正仿宋_GBK"/>
          <w:sz w:val="32"/>
          <w:szCs w:val="32"/>
        </w:rPr>
        <w:t>中标方对提供服务过程中获知的所有有形、无形的信息及资料中的个人信息、商业秘密等负有保密义务，包括但不限于双方的往来书面文字文件、电子邮件等有关文件、资料和数据。</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8ED654"/>
    <w:multiLevelType w:val="singleLevel"/>
    <w:tmpl w:val="6A8ED654"/>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BkNzVlMGU3YWYyZjM3Nzc3ODAyMTExMzFjNjM0ZDQifQ=="/>
  </w:docVars>
  <w:rsids>
    <w:rsidRoot w:val="523B66CC"/>
    <w:rsid w:val="001329F0"/>
    <w:rsid w:val="005577F9"/>
    <w:rsid w:val="1FE520F9"/>
    <w:rsid w:val="349B7DF6"/>
    <w:rsid w:val="4B764319"/>
    <w:rsid w:val="523B66CC"/>
    <w:rsid w:val="56301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4">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10">
    <w:name w:val="NormalCharacter"/>
    <w:semiHidden/>
    <w:qFormat/>
    <w:uiPriority w:val="0"/>
  </w:style>
  <w:style w:type="paragraph" w:customStyle="1" w:styleId="11">
    <w:name w:val="列表段落1"/>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云南省商务厅</Company>
  <Pages>3</Pages>
  <Words>172</Words>
  <Characters>983</Characters>
  <Lines>8</Lines>
  <Paragraphs>2</Paragraphs>
  <TotalTime>2</TotalTime>
  <ScaleCrop>false</ScaleCrop>
  <LinksUpToDate>false</LinksUpToDate>
  <CharactersWithSpaces>1153</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2026-08-26T11:27:00Z</dcterms:created>
  <dc:creator>晓红</dc:creator>
  <cp:lastModifiedBy>王显锋</cp:lastModifiedBy>
  <dcterms:modified xsi:type="dcterms:W3CDTF">2026-08-28T07:56:04Z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22BDC335CF454D868E601851FDAAA2A9_13</vt:lpwstr>
  </property>
</Properties>
</file>