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449241">
      <w:pPr>
        <w:keepNext w:val="0"/>
        <w:keepLines w:val="0"/>
        <w:pageBreakBefore w:val="0"/>
        <w:widowControl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color w:val="auto"/>
          <w:sz w:val="44"/>
          <w:szCs w:val="44"/>
          <w:lang w:val="en-US" w:eastAsia="zh-CN"/>
        </w:rPr>
      </w:pPr>
    </w:p>
    <w:p w14:paraId="1F501C23">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color w:val="auto"/>
          <w:sz w:val="44"/>
          <w:szCs w:val="44"/>
        </w:rPr>
      </w:pPr>
    </w:p>
    <w:p w14:paraId="05FDB51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heme="minorEastAsia" w:hAnsiTheme="minorEastAsia" w:eastAsiaTheme="minorEastAsia" w:cstheme="minorEastAsia"/>
          <w:color w:val="auto"/>
          <w:sz w:val="44"/>
          <w:szCs w:val="44"/>
          <w:lang w:eastAsia="zh-CN"/>
        </w:rPr>
      </w:pPr>
      <w:r>
        <w:rPr>
          <w:rFonts w:hint="eastAsia" w:asciiTheme="minorEastAsia" w:hAnsiTheme="minorEastAsia" w:eastAsiaTheme="minorEastAsia" w:cstheme="minorEastAsia"/>
          <w:color w:val="auto"/>
          <w:sz w:val="44"/>
          <w:szCs w:val="44"/>
        </w:rPr>
        <w:t>云南省旅行服务贸</w:t>
      </w:r>
      <w:bookmarkStart w:id="0" w:name="_GoBack"/>
      <w:bookmarkEnd w:id="0"/>
      <w:r>
        <w:rPr>
          <w:rFonts w:hint="eastAsia" w:asciiTheme="minorEastAsia" w:hAnsiTheme="minorEastAsia" w:eastAsiaTheme="minorEastAsia" w:cstheme="minorEastAsia"/>
          <w:color w:val="auto"/>
          <w:sz w:val="44"/>
          <w:szCs w:val="44"/>
        </w:rPr>
        <w:t>易重点企业认定管理办法</w:t>
      </w:r>
      <w:r>
        <w:rPr>
          <w:rFonts w:hint="eastAsia" w:asciiTheme="minorEastAsia" w:hAnsiTheme="minorEastAsia" w:cstheme="minorEastAsia"/>
          <w:color w:val="auto"/>
          <w:sz w:val="44"/>
          <w:szCs w:val="44"/>
          <w:lang w:eastAsia="zh-CN"/>
        </w:rPr>
        <w:t>（</w:t>
      </w:r>
      <w:r>
        <w:rPr>
          <w:rFonts w:hint="eastAsia" w:asciiTheme="minorEastAsia" w:hAnsiTheme="minorEastAsia" w:cstheme="minorEastAsia"/>
          <w:color w:val="auto"/>
          <w:sz w:val="44"/>
          <w:szCs w:val="44"/>
          <w:lang w:val="en-US" w:eastAsia="zh-CN"/>
        </w:rPr>
        <w:t>已失效</w:t>
      </w:r>
      <w:r>
        <w:rPr>
          <w:rFonts w:hint="eastAsia" w:asciiTheme="minorEastAsia" w:hAnsiTheme="minorEastAsia" w:cstheme="minorEastAsia"/>
          <w:color w:val="auto"/>
          <w:sz w:val="44"/>
          <w:szCs w:val="44"/>
          <w:lang w:eastAsia="zh-CN"/>
        </w:rPr>
        <w:t>）</w:t>
      </w:r>
    </w:p>
    <w:p w14:paraId="4C0D6E7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楷体_GB2312" w:hAnsi="楷体_GB2312" w:eastAsia="楷体_GB2312" w:cs="楷体_GB2312"/>
          <w:color w:val="auto"/>
          <w:sz w:val="32"/>
          <w:szCs w:val="32"/>
          <w:lang w:eastAsia="zh-CN"/>
        </w:rPr>
      </w:pP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rPr>
        <w:t>云商规〔2019〕1号 自2019年9月8日起实施</w:t>
      </w:r>
      <w:r>
        <w:rPr>
          <w:rFonts w:hint="eastAsia" w:ascii="楷体_GB2312" w:hAnsi="楷体_GB2312" w:eastAsia="楷体_GB2312" w:cs="楷体_GB2312"/>
          <w:color w:val="auto"/>
          <w:sz w:val="32"/>
          <w:szCs w:val="32"/>
          <w:lang w:eastAsia="zh-CN"/>
        </w:rPr>
        <w:t>）</w:t>
      </w:r>
    </w:p>
    <w:p w14:paraId="017C0708">
      <w:pPr>
        <w:pStyle w:val="2"/>
        <w:rPr>
          <w:rFonts w:hint="eastAsia"/>
          <w:color w:val="auto"/>
        </w:rPr>
      </w:pPr>
    </w:p>
    <w:p w14:paraId="5F6C847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第一章 总则</w:t>
      </w:r>
    </w:p>
    <w:p w14:paraId="4069F5BF">
      <w:pPr>
        <w:pStyle w:val="2"/>
        <w:rPr>
          <w:rFonts w:hint="eastAsia"/>
          <w:color w:val="auto"/>
        </w:rPr>
      </w:pPr>
    </w:p>
    <w:p w14:paraId="672CF86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第一条</w:t>
      </w:r>
      <w:r>
        <w:rPr>
          <w:rFonts w:hint="eastAsia" w:ascii="仿宋_GB2312" w:hAnsi="仿宋_GB2312" w:eastAsia="仿宋_GB2312" w:cs="仿宋_GB2312"/>
          <w:color w:val="auto"/>
          <w:sz w:val="32"/>
          <w:szCs w:val="32"/>
        </w:rPr>
        <w:t> 为推动我省服务贸易创新发展，加快培育旅行服务贸易市场主体，推动扩大旅行服务贸易，提升我省服务贸易规模和质量，根据《国务院关于加快发展服务贸易的若干意见》（国发〔2015〕8号）、《云南省人民政府关于加快发展服务贸易的实施意见》（云政发﹝2015﹞73号）和《云南省服务贸易发展“十三五”规划》等国家和省委、省政府有关促进服务贸易发展的规定及工作要求，特制定本办法。 </w:t>
      </w:r>
    </w:p>
    <w:p w14:paraId="3023AAC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第二条</w:t>
      </w:r>
      <w:r>
        <w:rPr>
          <w:rFonts w:hint="eastAsia" w:ascii="仿宋_GB2312" w:hAnsi="仿宋_GB2312" w:eastAsia="仿宋_GB2312" w:cs="仿宋_GB2312"/>
          <w:color w:val="auto"/>
          <w:sz w:val="32"/>
          <w:szCs w:val="32"/>
        </w:rPr>
        <w:t> 本办法所指旅行服务贸易是指旅行企业开展的入境游和出境游服务。旅行服务贸易具体范围按商务部《服务出口重点领域指导目录》界定。</w:t>
      </w:r>
    </w:p>
    <w:p w14:paraId="300EEB1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云南省旅行服务贸易重点企业（以下简称“重点企业”）是指在我省主要从事旅行服务贸易业务，且规模较大，或在旅行服务贸易领域居于前列，对全省旅行服务贸易发展起引领和示范作用的企业。 </w:t>
      </w:r>
    </w:p>
    <w:p w14:paraId="135CF52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第三条</w:t>
      </w:r>
      <w:r>
        <w:rPr>
          <w:rFonts w:hint="eastAsia" w:ascii="仿宋_GB2312" w:hAnsi="仿宋_GB2312" w:eastAsia="仿宋_GB2312" w:cs="仿宋_GB2312"/>
          <w:color w:val="auto"/>
          <w:sz w:val="32"/>
          <w:szCs w:val="32"/>
        </w:rPr>
        <w:t> 重点企业由云南省商务厅、云南省文化和旅游厅联合认定，由省商务厅负责具体实施工作。认定工作按照公平、公正、公开原则，坚持自愿申报与政府引导相结合。 </w:t>
      </w:r>
    </w:p>
    <w:p w14:paraId="23023470">
      <w:pPr>
        <w:pStyle w:val="2"/>
        <w:rPr>
          <w:rFonts w:hint="eastAsia"/>
          <w:color w:val="auto"/>
        </w:rPr>
      </w:pPr>
    </w:p>
    <w:p w14:paraId="1E33490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第二章 申报和认定</w:t>
      </w:r>
    </w:p>
    <w:p w14:paraId="6284A3AC">
      <w:pPr>
        <w:pStyle w:val="2"/>
        <w:rPr>
          <w:rFonts w:hint="eastAsia"/>
          <w:color w:val="auto"/>
        </w:rPr>
      </w:pPr>
    </w:p>
    <w:p w14:paraId="1437354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第四条</w:t>
      </w:r>
      <w:r>
        <w:rPr>
          <w:rFonts w:hint="eastAsia" w:ascii="仿宋_GB2312" w:hAnsi="仿宋_GB2312" w:eastAsia="仿宋_GB2312" w:cs="仿宋_GB2312"/>
          <w:color w:val="auto"/>
          <w:sz w:val="32"/>
          <w:szCs w:val="32"/>
        </w:rPr>
        <w:t> 认定范围 </w:t>
      </w:r>
    </w:p>
    <w:p w14:paraId="5D9313A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重点企业认定范围包括旅行服务进口企业和出口企业。</w:t>
      </w:r>
    </w:p>
    <w:p w14:paraId="19311BD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第五条</w:t>
      </w:r>
      <w:r>
        <w:rPr>
          <w:rFonts w:hint="eastAsia" w:ascii="仿宋_GB2312" w:hAnsi="仿宋_GB2312" w:eastAsia="仿宋_GB2312" w:cs="仿宋_GB2312"/>
          <w:color w:val="auto"/>
          <w:sz w:val="32"/>
          <w:szCs w:val="32"/>
        </w:rPr>
        <w:t> 申报条件</w:t>
      </w:r>
    </w:p>
    <w:p w14:paraId="6C8CB79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（一）基本条件</w:t>
      </w:r>
    </w:p>
    <w:p w14:paraId="1F64FEC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1．依法在云南省范围内注册，具有独立法人资格； </w:t>
      </w:r>
    </w:p>
    <w:p w14:paraId="0B0CC8F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2．从事旅行服务贸易业务； </w:t>
      </w:r>
    </w:p>
    <w:p w14:paraId="36D1902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3．近两年在商务业务、旅游业务、外汇管理、税务、安全生产、诚信经营等方面无重大违规违法行为。 </w:t>
      </w:r>
    </w:p>
    <w:p w14:paraId="7B39A92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（二）还应符合下列条件之一： </w:t>
      </w:r>
    </w:p>
    <w:p w14:paraId="0014055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1．旅行服务贸易企业上年度服务贸易总额不低于50万美元； </w:t>
      </w:r>
    </w:p>
    <w:p w14:paraId="774EE3C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2．在旅行服务贸易领域具有一定知名度和较好示范引领作用，且消费者满意度较高企业。</w:t>
      </w:r>
    </w:p>
    <w:p w14:paraId="7CC0802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第六条</w:t>
      </w:r>
      <w:r>
        <w:rPr>
          <w:rFonts w:hint="eastAsia" w:ascii="仿宋_GB2312" w:hAnsi="仿宋_GB2312" w:eastAsia="仿宋_GB2312" w:cs="仿宋_GB2312"/>
          <w:color w:val="auto"/>
          <w:sz w:val="32"/>
          <w:szCs w:val="32"/>
        </w:rPr>
        <w:t xml:space="preserve"> 申报重点企业，除满足上述申报条件外，对企业吸纳就业、资产规模、营业收入和税收贡献等主要经济指标进行综合评审。</w:t>
      </w:r>
    </w:p>
    <w:p w14:paraId="7FF86FB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第七条</w:t>
      </w:r>
      <w:r>
        <w:rPr>
          <w:rFonts w:hint="eastAsia" w:ascii="仿宋_GB2312" w:hAnsi="仿宋_GB2312" w:eastAsia="仿宋_GB2312" w:cs="仿宋_GB2312"/>
          <w:color w:val="auto"/>
          <w:sz w:val="32"/>
          <w:szCs w:val="32"/>
        </w:rPr>
        <w:t xml:space="preserve"> 重点企业申报如为同一法人公司的，以母公司申报为准，母子公司不得重复申报。</w:t>
      </w:r>
    </w:p>
    <w:p w14:paraId="21F0FAE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第八条</w:t>
      </w:r>
      <w:r>
        <w:rPr>
          <w:rFonts w:hint="eastAsia" w:ascii="仿宋_GB2312" w:hAnsi="仿宋_GB2312" w:eastAsia="仿宋_GB2312" w:cs="仿宋_GB2312"/>
          <w:color w:val="auto"/>
          <w:sz w:val="32"/>
          <w:szCs w:val="32"/>
        </w:rPr>
        <w:t> 认定程序。 </w:t>
      </w:r>
    </w:p>
    <w:p w14:paraId="2D14298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（一）重点企业的申报受理和认定工作每两年一次。由省商务厅和省文化和旅游厅联合发出申报通知，州（市）商务和旅游部门组织申报。</w:t>
      </w:r>
    </w:p>
    <w:p w14:paraId="23BD084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（二）申报单位登陆商务部业务系统统一平台服务贸易信息管理应用系统（http://fwmyzb.mofcom.gov.cn/），按要求和系统提示填报旅行服务贸易业绩及相关信息，商务系统逐级进行网上审核。</w:t>
      </w:r>
    </w:p>
    <w:p w14:paraId="085628F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（三）符合本办法的旅行企业，按要求向州（市）旅游主管部门递交申报材料，经州（市）旅游主管部门会同州（市）商务局进行初审后，将申请材料依次递交至省文化和旅游厅、省商务厅进行联合审查。</w:t>
      </w:r>
    </w:p>
    <w:p w14:paraId="6558DF2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（四）省商务厅牵头委托第三方机构依法开展评审，择优确定重点企业。 </w:t>
      </w:r>
    </w:p>
    <w:p w14:paraId="34E2BD2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（五）省商务厅征求海关、税务、外汇管理、市场监管等有关部门征信意见后，省商务厅和省文化和旅游厅组织专家对重点企业进行审定。</w:t>
      </w:r>
    </w:p>
    <w:p w14:paraId="47F5666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（六）对经认定的重点企业，由省商务厅在政务网站上予以不少于7个工作日公示。公示期满，无异议或者异议不成立的，予以授牌。</w:t>
      </w:r>
    </w:p>
    <w:p w14:paraId="28D4206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第九条</w:t>
      </w:r>
      <w:r>
        <w:rPr>
          <w:rFonts w:hint="eastAsia" w:ascii="仿宋_GB2312" w:hAnsi="仿宋_GB2312" w:eastAsia="仿宋_GB2312" w:cs="仿宋_GB2312"/>
          <w:color w:val="auto"/>
          <w:sz w:val="32"/>
          <w:szCs w:val="32"/>
        </w:rPr>
        <w:t xml:space="preserve"> 申报材料。</w:t>
      </w:r>
    </w:p>
    <w:p w14:paraId="078A6CE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（一）申请报告（包括申报单位基本情况，开展旅行服务贸易业务情况和取得成效，发展特色和优势、发展前景和规划等）； </w:t>
      </w:r>
    </w:p>
    <w:p w14:paraId="798EBA0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（二）旅行重点企业申请表；</w:t>
      </w:r>
    </w:p>
    <w:p w14:paraId="4EEFF8F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（三）企业基本信息材料（营业执照复印件、法人登记证书复印件等）；</w:t>
      </w:r>
    </w:p>
    <w:p w14:paraId="49E9345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（四）经会计师事务所审计的企业前一年会计年报；</w:t>
      </w:r>
    </w:p>
    <w:p w14:paraId="0CA9387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（五）服务贸易证明材料及明细表并加盖公章（跨境收付款凭证复印件、银行收付款和纳税凭证或其他可证明本单位开展旅行服务贸易业务的证明材料等）；</w:t>
      </w:r>
    </w:p>
    <w:p w14:paraId="549CA91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（六）其他按要求应当提供的材料。</w:t>
      </w:r>
    </w:p>
    <w:p w14:paraId="7D8F32A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（七）申报材料必须实事求是，如发现弄虚作假行为，将取消申报资格。</w:t>
      </w:r>
    </w:p>
    <w:p w14:paraId="4D75D622">
      <w:pPr>
        <w:pStyle w:val="2"/>
        <w:rPr>
          <w:rFonts w:hint="eastAsia"/>
          <w:color w:val="auto"/>
        </w:rPr>
      </w:pPr>
    </w:p>
    <w:p w14:paraId="39F854B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第三章 管理和监督</w:t>
      </w:r>
    </w:p>
    <w:p w14:paraId="72790926">
      <w:pPr>
        <w:pStyle w:val="2"/>
        <w:rPr>
          <w:rFonts w:hint="eastAsia"/>
          <w:color w:val="auto"/>
        </w:rPr>
      </w:pPr>
    </w:p>
    <w:p w14:paraId="7147221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第十条</w:t>
      </w:r>
      <w:r>
        <w:rPr>
          <w:rFonts w:hint="eastAsia" w:ascii="仿宋_GB2312" w:hAnsi="仿宋_GB2312" w:eastAsia="仿宋_GB2312" w:cs="仿宋_GB2312"/>
          <w:color w:val="auto"/>
          <w:sz w:val="32"/>
          <w:szCs w:val="32"/>
        </w:rPr>
        <w:t> 省商务厅、省文化和旅游厅联合负责重点企业指导工作，协调解决旅游企业国际市场开拓中遇到的问题。</w:t>
      </w:r>
    </w:p>
    <w:p w14:paraId="15386D8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第十一条</w:t>
      </w:r>
      <w:r>
        <w:rPr>
          <w:rFonts w:hint="eastAsia" w:ascii="仿宋_GB2312" w:hAnsi="仿宋_GB2312" w:eastAsia="仿宋_GB2312" w:cs="仿宋_GB2312"/>
          <w:color w:val="auto"/>
          <w:sz w:val="32"/>
          <w:szCs w:val="32"/>
        </w:rPr>
        <w:t xml:space="preserve"> 重点企业应在商务部业务系统统一平台服务贸易信息管理应用系统和全国旅游监管服务平台内按规定注册、填报有关信息，并实时填报旅行服务贸易统计数据和动态情况，省商务厅对旅游企业服务贸易业绩进行实时监控。</w:t>
      </w:r>
    </w:p>
    <w:p w14:paraId="1DB5151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第十二条</w:t>
      </w:r>
      <w:r>
        <w:rPr>
          <w:rFonts w:hint="eastAsia" w:ascii="仿宋_GB2312" w:hAnsi="仿宋_GB2312" w:eastAsia="仿宋_GB2312" w:cs="仿宋_GB2312"/>
          <w:color w:val="auto"/>
          <w:sz w:val="32"/>
          <w:szCs w:val="32"/>
        </w:rPr>
        <w:t xml:space="preserve"> 成为重点企业的，发生合并、分立、转业或者变更名称、住所地、经营范围、法定代表人等事项的，应当在变动后一个月内向当地商务主管部门报告，并在商务部服务贸易信息管理应用系统和全国旅游监管服务平台系统及时更新有关信息。</w:t>
      </w:r>
    </w:p>
    <w:p w14:paraId="1D45E7F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第十三条</w:t>
      </w:r>
      <w:r>
        <w:rPr>
          <w:rFonts w:hint="eastAsia" w:ascii="仿宋_GB2312" w:hAnsi="仿宋_GB2312" w:eastAsia="仿宋_GB2312" w:cs="仿宋_GB2312"/>
          <w:color w:val="auto"/>
          <w:sz w:val="32"/>
          <w:szCs w:val="32"/>
        </w:rPr>
        <w:t> 省商务厅、省文化和旅游厅对重点企业给予优先政策支持：经认定的重点企业，省商务厅统筹资金给予定额支持；对旅行服务贸易业绩突出的重点企业按业绩给予资金补助；重点企业可享受服务贸易等外经贸政策优先支持。对具有下列情形的，给予重点支持：积极开发云南特色旅行产品，大力开展旅行服务贸易的；旅行服务贸易业绩突出，在全省具有引领作用的；开拓国际市场，建立国际营销渠道的；其他对全省旅行服务贸易贡献较大、影响广泛的企业和项目。</w:t>
      </w:r>
    </w:p>
    <w:p w14:paraId="3836A41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第十四条</w:t>
      </w:r>
      <w:r>
        <w:rPr>
          <w:rFonts w:hint="eastAsia" w:ascii="仿宋_GB2312" w:hAnsi="仿宋_GB2312" w:eastAsia="仿宋_GB2312" w:cs="仿宋_GB2312"/>
          <w:color w:val="auto"/>
          <w:sz w:val="32"/>
          <w:szCs w:val="32"/>
        </w:rPr>
        <w:t xml:space="preserve"> 对重点企业实行动态管理制度，由省商务厅、省文化和旅游厅联合，依据本办法每两年评选一次。被列入重点企业有下列情形的，将予以撤销资格：</w:t>
      </w:r>
    </w:p>
    <w:p w14:paraId="031973C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（一）申请过程中故意弄虚作假的；</w:t>
      </w:r>
    </w:p>
    <w:p w14:paraId="5DC8396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（二）涉及从事违反国家法规政策活动、严重侵害知识产权等违法行为，造成恶劣社会影响的；</w:t>
      </w:r>
    </w:p>
    <w:p w14:paraId="5C36336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（三）不按本办法有关规定，定期向商务和旅游主管部门填报数据和提供相关资料报表屡催未果的；</w:t>
      </w:r>
    </w:p>
    <w:p w14:paraId="285DF84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（四）经营情况发生重大变化，或其他原因导致实际情况已严重不符合认定条件的；</w:t>
      </w:r>
    </w:p>
    <w:p w14:paraId="4147876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（五）其他违法违规行为等依法应予撤销的情形。</w:t>
      </w:r>
    </w:p>
    <w:p w14:paraId="193C713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被撤销资格的重点企业，自撤销之日起3年内，不得再申请重点企业的认定。</w:t>
      </w:r>
    </w:p>
    <w:p w14:paraId="61FBD813">
      <w:pPr>
        <w:pStyle w:val="2"/>
        <w:rPr>
          <w:rFonts w:hint="eastAsia"/>
          <w:color w:val="auto"/>
        </w:rPr>
      </w:pPr>
    </w:p>
    <w:p w14:paraId="554123D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第四章 附则</w:t>
      </w:r>
    </w:p>
    <w:p w14:paraId="5E58E9F1">
      <w:pPr>
        <w:pStyle w:val="2"/>
        <w:rPr>
          <w:rFonts w:hint="eastAsia"/>
          <w:color w:val="auto"/>
        </w:rPr>
      </w:pPr>
    </w:p>
    <w:p w14:paraId="091B327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第十五条</w:t>
      </w:r>
      <w:r>
        <w:rPr>
          <w:rFonts w:hint="eastAsia" w:ascii="仿宋_GB2312" w:hAnsi="仿宋_GB2312" w:eastAsia="仿宋_GB2312" w:cs="仿宋_GB2312"/>
          <w:color w:val="auto"/>
          <w:sz w:val="32"/>
          <w:szCs w:val="32"/>
        </w:rPr>
        <w:t xml:space="preserve"> 本办法由省商务厅负责解释。</w:t>
      </w:r>
    </w:p>
    <w:p w14:paraId="3AFBC14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第十六条</w:t>
      </w:r>
      <w:r>
        <w:rPr>
          <w:rFonts w:hint="eastAsia" w:ascii="仿宋_GB2312" w:hAnsi="仿宋_GB2312" w:eastAsia="仿宋_GB2312" w:cs="仿宋_GB2312"/>
          <w:color w:val="auto"/>
          <w:sz w:val="32"/>
          <w:szCs w:val="32"/>
        </w:rPr>
        <w:t xml:space="preserve"> 本办法自2019年9月8日实施，有效期五年。有关法规、政策依据变化或有效期届满，根据实施的情况依法评估修订。</w:t>
      </w:r>
    </w:p>
    <w:p w14:paraId="2DF1634E">
      <w:pPr>
        <w:pStyle w:val="2"/>
        <w:rPr>
          <w:rFonts w:hint="eastAsia"/>
          <w:color w:val="auto"/>
        </w:rPr>
      </w:pPr>
    </w:p>
    <w:p w14:paraId="1DDE8FD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附件：云南省旅行服务贸易重点企业申报表</w:t>
      </w:r>
    </w:p>
    <w:p w14:paraId="62B9BD29">
      <w:pPr>
        <w:pStyle w:val="2"/>
        <w:rPr>
          <w:rFonts w:hint="eastAsia"/>
          <w:color w:val="auto"/>
        </w:rPr>
      </w:pPr>
    </w:p>
    <w:p w14:paraId="5BF6108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（此件公开发布）</w:t>
      </w:r>
    </w:p>
    <w:p w14:paraId="3D05E12C">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color w:val="auto"/>
          <w:lang w:val="en"/>
        </w:rPr>
      </w:pPr>
    </w:p>
    <w:p w14:paraId="0E1D7B2A">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color w:val="auto"/>
          <w:lang w:val="en-US" w:eastAsia="zh-CN"/>
        </w:rPr>
      </w:pPr>
    </w:p>
    <w:p w14:paraId="615DF9E3">
      <w:pPr>
        <w:pStyle w:val="2"/>
        <w:rPr>
          <w:rFonts w:hint="eastAsia"/>
          <w:color w:val="auto"/>
          <w:lang w:val="en-US" w:eastAsia="zh-CN"/>
        </w:rPr>
      </w:pPr>
    </w:p>
    <w:p w14:paraId="71016EE8">
      <w:pPr>
        <w:rPr>
          <w:rFonts w:hint="eastAsia"/>
          <w:color w:val="auto"/>
          <w:lang w:val="en-US" w:eastAsia="zh-CN"/>
        </w:rPr>
      </w:pPr>
    </w:p>
    <w:p w14:paraId="2B6A855C">
      <w:pPr>
        <w:pStyle w:val="2"/>
        <w:rPr>
          <w:rFonts w:hint="eastAsia"/>
          <w:color w:val="auto"/>
          <w:lang w:val="en-US" w:eastAsia="zh-CN"/>
        </w:rPr>
      </w:pPr>
    </w:p>
    <w:p w14:paraId="2989EAB9">
      <w:pPr>
        <w:rPr>
          <w:rFonts w:hint="eastAsia"/>
          <w:color w:val="auto"/>
          <w:lang w:val="en-US" w:eastAsia="zh-CN"/>
        </w:rPr>
      </w:pPr>
    </w:p>
    <w:p w14:paraId="6381AB6A">
      <w:pPr>
        <w:pStyle w:val="2"/>
        <w:rPr>
          <w:rFonts w:hint="eastAsia"/>
          <w:color w:val="auto"/>
          <w:lang w:val="en-US" w:eastAsia="zh-CN"/>
        </w:rPr>
      </w:pPr>
    </w:p>
    <w:p w14:paraId="2A56CB6A">
      <w:pPr>
        <w:rPr>
          <w:rFonts w:hint="eastAsia"/>
          <w:color w:val="auto"/>
          <w:lang w:val="en-US" w:eastAsia="zh-CN"/>
        </w:rPr>
      </w:pPr>
    </w:p>
    <w:p w14:paraId="435EFA87">
      <w:pPr>
        <w:pStyle w:val="2"/>
        <w:rPr>
          <w:rFonts w:hint="eastAsia"/>
          <w:color w:val="auto"/>
          <w:lang w:val="en-US" w:eastAsia="zh-CN"/>
        </w:rPr>
      </w:pPr>
    </w:p>
    <w:p w14:paraId="2E3CFB5D">
      <w:pPr>
        <w:rPr>
          <w:rFonts w:hint="eastAsia"/>
          <w:color w:val="auto"/>
          <w:lang w:val="en-US" w:eastAsia="zh-CN"/>
        </w:rPr>
      </w:pPr>
    </w:p>
    <w:p w14:paraId="5DCECB29">
      <w:pPr>
        <w:pStyle w:val="2"/>
        <w:rPr>
          <w:rFonts w:hint="eastAsia"/>
          <w:color w:val="auto"/>
          <w:lang w:val="en-US" w:eastAsia="zh-CN"/>
        </w:rPr>
      </w:pPr>
    </w:p>
    <w:p w14:paraId="7DF4DFA2">
      <w:pPr>
        <w:rPr>
          <w:rFonts w:hint="eastAsia"/>
          <w:color w:val="auto"/>
          <w:lang w:val="en-US" w:eastAsia="zh-CN"/>
        </w:rPr>
      </w:pPr>
    </w:p>
    <w:p w14:paraId="30F26DAB">
      <w:pPr>
        <w:pStyle w:val="2"/>
        <w:rPr>
          <w:rFonts w:hint="eastAsia"/>
          <w:color w:val="auto"/>
          <w:lang w:val="en-US" w:eastAsia="zh-CN"/>
        </w:rPr>
      </w:pPr>
    </w:p>
    <w:p w14:paraId="4F25EC2C">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附件：</w:t>
      </w:r>
    </w:p>
    <w:p w14:paraId="3BDBC866">
      <w:pPr>
        <w:pStyle w:val="2"/>
        <w:rPr>
          <w:rFonts w:hint="eastAsia"/>
          <w:color w:val="auto"/>
          <w:lang w:val="en-US" w:eastAsia="zh-CN"/>
        </w:rPr>
      </w:pPr>
    </w:p>
    <w:p w14:paraId="4470A690">
      <w:pPr>
        <w:jc w:val="center"/>
        <w:rPr>
          <w:rFonts w:hint="eastAsia" w:asciiTheme="minorEastAsia" w:hAnsiTheme="minorEastAsia" w:eastAsiaTheme="minorEastAsia" w:cstheme="minorEastAsia"/>
          <w:color w:val="auto"/>
          <w:sz w:val="44"/>
          <w:szCs w:val="44"/>
          <w:lang w:val="en-US" w:eastAsia="zh-CN"/>
        </w:rPr>
      </w:pPr>
      <w:r>
        <w:rPr>
          <w:rFonts w:hint="eastAsia" w:asciiTheme="minorEastAsia" w:hAnsiTheme="minorEastAsia" w:eastAsiaTheme="minorEastAsia" w:cstheme="minorEastAsia"/>
          <w:color w:val="auto"/>
          <w:sz w:val="44"/>
          <w:szCs w:val="44"/>
          <w:lang w:val="en-US" w:eastAsia="zh-CN"/>
        </w:rPr>
        <w:t>云南省旅行服务贸易重点企业申报表</w:t>
      </w:r>
    </w:p>
    <w:p w14:paraId="3BC0F21B">
      <w:pPr>
        <w:pStyle w:val="2"/>
        <w:rPr>
          <w:rFonts w:hint="eastAsia"/>
          <w:color w:val="auto"/>
          <w:lang w:val="en-US" w:eastAsia="zh-CN"/>
        </w:rPr>
      </w:pPr>
    </w:p>
    <w:tbl>
      <w:tblPr>
        <w:tblStyle w:val="6"/>
        <w:tblW w:w="8715" w:type="dxa"/>
        <w:jc w:val="center"/>
        <w:tblCellSpacing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498"/>
        <w:gridCol w:w="1834"/>
        <w:gridCol w:w="2126"/>
        <w:gridCol w:w="142"/>
        <w:gridCol w:w="1921"/>
        <w:gridCol w:w="2194"/>
      </w:tblGrid>
      <w:tr w14:paraId="2F5E21F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85" w:hRule="atLeast"/>
          <w:tblCellSpacing w:w="0" w:type="dxa"/>
          <w:jc w:val="center"/>
        </w:trPr>
        <w:tc>
          <w:tcPr>
            <w:tcW w:w="498" w:type="dxa"/>
            <w:vMerge w:val="restart"/>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14:paraId="5C7D0CE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left"/>
              <w:rPr>
                <w:color w:val="auto"/>
              </w:rPr>
            </w:pPr>
            <w:r>
              <w:rPr>
                <w:rFonts w:hint="eastAsia" w:ascii="宋体" w:hAnsi="宋体" w:eastAsia="宋体" w:cs="宋体"/>
                <w:color w:val="auto"/>
                <w:kern w:val="0"/>
                <w:sz w:val="23"/>
                <w:szCs w:val="23"/>
                <w:lang w:val="en-US" w:eastAsia="zh-CN" w:bidi="ar"/>
              </w:rPr>
              <w:t>企</w:t>
            </w:r>
          </w:p>
          <w:p w14:paraId="5257917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left"/>
              <w:rPr>
                <w:color w:val="auto"/>
              </w:rPr>
            </w:pPr>
            <w:r>
              <w:rPr>
                <w:rFonts w:hint="eastAsia" w:ascii="宋体" w:hAnsi="宋体" w:eastAsia="宋体" w:cs="宋体"/>
                <w:color w:val="auto"/>
                <w:kern w:val="0"/>
                <w:sz w:val="23"/>
                <w:szCs w:val="23"/>
                <w:lang w:val="en-US" w:eastAsia="zh-CN" w:bidi="ar"/>
              </w:rPr>
              <w:t> </w:t>
            </w:r>
          </w:p>
          <w:p w14:paraId="701DF53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left"/>
              <w:rPr>
                <w:color w:val="auto"/>
              </w:rPr>
            </w:pPr>
            <w:r>
              <w:rPr>
                <w:rFonts w:hint="eastAsia" w:ascii="宋体" w:hAnsi="宋体" w:eastAsia="宋体" w:cs="宋体"/>
                <w:color w:val="auto"/>
                <w:kern w:val="0"/>
                <w:sz w:val="23"/>
                <w:szCs w:val="23"/>
                <w:lang w:val="en-US" w:eastAsia="zh-CN" w:bidi="ar"/>
              </w:rPr>
              <w:t>业</w:t>
            </w:r>
          </w:p>
          <w:p w14:paraId="03B03BE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left"/>
              <w:rPr>
                <w:color w:val="auto"/>
              </w:rPr>
            </w:pPr>
            <w:r>
              <w:rPr>
                <w:rFonts w:hint="eastAsia" w:ascii="宋体" w:hAnsi="宋体" w:eastAsia="宋体" w:cs="宋体"/>
                <w:color w:val="auto"/>
                <w:kern w:val="0"/>
                <w:sz w:val="23"/>
                <w:szCs w:val="23"/>
                <w:lang w:val="en-US" w:eastAsia="zh-CN" w:bidi="ar"/>
              </w:rPr>
              <w:t> </w:t>
            </w:r>
          </w:p>
          <w:p w14:paraId="1EAD949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left"/>
              <w:rPr>
                <w:color w:val="auto"/>
              </w:rPr>
            </w:pPr>
            <w:r>
              <w:rPr>
                <w:rFonts w:hint="eastAsia" w:ascii="宋体" w:hAnsi="宋体" w:eastAsia="宋体" w:cs="宋体"/>
                <w:color w:val="auto"/>
                <w:kern w:val="0"/>
                <w:sz w:val="23"/>
                <w:szCs w:val="23"/>
                <w:lang w:val="en-US" w:eastAsia="zh-CN" w:bidi="ar"/>
              </w:rPr>
              <w:t>基</w:t>
            </w:r>
          </w:p>
          <w:p w14:paraId="6E1E540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left"/>
              <w:rPr>
                <w:color w:val="auto"/>
              </w:rPr>
            </w:pPr>
            <w:r>
              <w:rPr>
                <w:rFonts w:hint="eastAsia" w:ascii="宋体" w:hAnsi="宋体" w:eastAsia="宋体" w:cs="宋体"/>
                <w:color w:val="auto"/>
                <w:kern w:val="0"/>
                <w:sz w:val="23"/>
                <w:szCs w:val="23"/>
                <w:lang w:val="en-US" w:eastAsia="zh-CN" w:bidi="ar"/>
              </w:rPr>
              <w:t> </w:t>
            </w:r>
          </w:p>
          <w:p w14:paraId="7BC4DAA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left"/>
              <w:rPr>
                <w:color w:val="auto"/>
              </w:rPr>
            </w:pPr>
            <w:r>
              <w:rPr>
                <w:rFonts w:hint="eastAsia" w:ascii="宋体" w:hAnsi="宋体" w:eastAsia="宋体" w:cs="宋体"/>
                <w:color w:val="auto"/>
                <w:kern w:val="0"/>
                <w:sz w:val="23"/>
                <w:szCs w:val="23"/>
                <w:lang w:val="en-US" w:eastAsia="zh-CN" w:bidi="ar"/>
              </w:rPr>
              <w:t>本</w:t>
            </w:r>
          </w:p>
          <w:p w14:paraId="1651C9C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left"/>
              <w:rPr>
                <w:color w:val="auto"/>
              </w:rPr>
            </w:pPr>
            <w:r>
              <w:rPr>
                <w:rFonts w:hint="eastAsia" w:ascii="宋体" w:hAnsi="宋体" w:eastAsia="宋体" w:cs="宋体"/>
                <w:color w:val="auto"/>
                <w:kern w:val="0"/>
                <w:sz w:val="23"/>
                <w:szCs w:val="23"/>
                <w:lang w:val="en-US" w:eastAsia="zh-CN" w:bidi="ar"/>
              </w:rPr>
              <w:t> </w:t>
            </w:r>
          </w:p>
          <w:p w14:paraId="4A60425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left"/>
              <w:rPr>
                <w:color w:val="auto"/>
              </w:rPr>
            </w:pPr>
            <w:r>
              <w:rPr>
                <w:rFonts w:hint="eastAsia" w:ascii="宋体" w:hAnsi="宋体" w:eastAsia="宋体" w:cs="宋体"/>
                <w:color w:val="auto"/>
                <w:kern w:val="0"/>
                <w:sz w:val="23"/>
                <w:szCs w:val="23"/>
                <w:lang w:val="en-US" w:eastAsia="zh-CN" w:bidi="ar"/>
              </w:rPr>
              <w:t>情</w:t>
            </w:r>
          </w:p>
          <w:p w14:paraId="64E38A9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left"/>
              <w:rPr>
                <w:color w:val="auto"/>
              </w:rPr>
            </w:pPr>
            <w:r>
              <w:rPr>
                <w:rFonts w:hint="eastAsia" w:ascii="宋体" w:hAnsi="宋体" w:eastAsia="宋体" w:cs="宋体"/>
                <w:color w:val="auto"/>
                <w:kern w:val="0"/>
                <w:sz w:val="23"/>
                <w:szCs w:val="23"/>
                <w:lang w:val="en-US" w:eastAsia="zh-CN" w:bidi="ar"/>
              </w:rPr>
              <w:t> </w:t>
            </w:r>
          </w:p>
          <w:p w14:paraId="4D90EA6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left"/>
              <w:rPr>
                <w:color w:val="auto"/>
              </w:rPr>
            </w:pPr>
            <w:r>
              <w:rPr>
                <w:rFonts w:hint="eastAsia" w:ascii="宋体" w:hAnsi="宋体" w:eastAsia="宋体" w:cs="宋体"/>
                <w:color w:val="auto"/>
                <w:kern w:val="0"/>
                <w:sz w:val="23"/>
                <w:szCs w:val="23"/>
                <w:lang w:val="en-US" w:eastAsia="zh-CN" w:bidi="ar"/>
              </w:rPr>
              <w:t>况</w:t>
            </w:r>
          </w:p>
        </w:tc>
        <w:tc>
          <w:tcPr>
            <w:tcW w:w="1834" w:type="dxa"/>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14:paraId="3EC5376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color w:val="auto"/>
              </w:rPr>
            </w:pPr>
            <w:r>
              <w:rPr>
                <w:rFonts w:hint="eastAsia" w:ascii="宋体" w:hAnsi="宋体" w:eastAsia="宋体" w:cs="宋体"/>
                <w:color w:val="auto"/>
                <w:kern w:val="0"/>
                <w:sz w:val="23"/>
                <w:szCs w:val="23"/>
                <w:lang w:val="en-US" w:eastAsia="zh-CN" w:bidi="ar"/>
              </w:rPr>
              <w:t>企业名称</w:t>
            </w:r>
          </w:p>
        </w:tc>
        <w:tc>
          <w:tcPr>
            <w:tcW w:w="2268" w:type="dxa"/>
            <w:gridSpan w:val="2"/>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14:paraId="1CEFB53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color w:val="auto"/>
              </w:rPr>
            </w:pPr>
            <w:r>
              <w:rPr>
                <w:rFonts w:hint="eastAsia" w:ascii="宋体" w:hAnsi="宋体" w:eastAsia="宋体" w:cs="宋体"/>
                <w:color w:val="auto"/>
                <w:kern w:val="0"/>
                <w:sz w:val="23"/>
                <w:szCs w:val="23"/>
                <w:lang w:val="en-US" w:eastAsia="zh-CN" w:bidi="ar"/>
              </w:rPr>
              <w:t> </w:t>
            </w:r>
          </w:p>
        </w:tc>
        <w:tc>
          <w:tcPr>
            <w:tcW w:w="1921" w:type="dxa"/>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14:paraId="2E43FE8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color w:val="auto"/>
              </w:rPr>
            </w:pPr>
            <w:r>
              <w:rPr>
                <w:rFonts w:hint="eastAsia" w:ascii="宋体" w:hAnsi="宋体" w:eastAsia="宋体" w:cs="宋体"/>
                <w:color w:val="auto"/>
                <w:kern w:val="0"/>
                <w:sz w:val="23"/>
                <w:szCs w:val="23"/>
                <w:lang w:val="en-US" w:eastAsia="zh-CN" w:bidi="ar"/>
              </w:rPr>
              <w:t>企业性质</w:t>
            </w:r>
          </w:p>
        </w:tc>
        <w:tc>
          <w:tcPr>
            <w:tcW w:w="2194" w:type="dxa"/>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14:paraId="4CCEF1A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color w:val="auto"/>
              </w:rPr>
            </w:pPr>
            <w:r>
              <w:rPr>
                <w:rFonts w:hint="eastAsia" w:ascii="宋体" w:hAnsi="宋体" w:eastAsia="宋体" w:cs="宋体"/>
                <w:color w:val="auto"/>
                <w:kern w:val="0"/>
                <w:sz w:val="23"/>
                <w:szCs w:val="23"/>
                <w:lang w:val="en-US" w:eastAsia="zh-CN" w:bidi="ar"/>
              </w:rPr>
              <w:t> </w:t>
            </w:r>
          </w:p>
        </w:tc>
      </w:tr>
      <w:tr w14:paraId="25A7620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85" w:hRule="atLeast"/>
          <w:tblCellSpacing w:w="0" w:type="dxa"/>
          <w:jc w:val="center"/>
        </w:trPr>
        <w:tc>
          <w:tcPr>
            <w:tcW w:w="498" w:type="dxa"/>
            <w:vMerge w:val="continue"/>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14:paraId="66220924">
            <w:pPr>
              <w:rPr>
                <w:rFonts w:hint="eastAsia" w:ascii="宋体"/>
                <w:color w:val="auto"/>
                <w:sz w:val="24"/>
                <w:szCs w:val="24"/>
              </w:rPr>
            </w:pPr>
          </w:p>
        </w:tc>
        <w:tc>
          <w:tcPr>
            <w:tcW w:w="1834" w:type="dxa"/>
            <w:tcBorders>
              <w:top w:val="nil"/>
              <w:left w:val="nil"/>
              <w:bottom w:val="single" w:color="auto" w:sz="8" w:space="0"/>
              <w:right w:val="single" w:color="auto" w:sz="8" w:space="0"/>
            </w:tcBorders>
            <w:shd w:val="clear" w:color="auto" w:fill="FFFFFF"/>
            <w:tcMar>
              <w:left w:w="108" w:type="dxa"/>
              <w:right w:w="108" w:type="dxa"/>
            </w:tcMar>
            <w:vAlign w:val="center"/>
          </w:tcPr>
          <w:p w14:paraId="377B64E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color w:val="auto"/>
              </w:rPr>
            </w:pPr>
            <w:r>
              <w:rPr>
                <w:rFonts w:hint="eastAsia" w:ascii="宋体" w:hAnsi="宋体" w:eastAsia="宋体" w:cs="宋体"/>
                <w:color w:val="auto"/>
                <w:kern w:val="0"/>
                <w:sz w:val="23"/>
                <w:szCs w:val="23"/>
                <w:lang w:val="en-US" w:eastAsia="zh-CN" w:bidi="ar"/>
              </w:rPr>
              <w:t>法人代表</w:t>
            </w:r>
          </w:p>
        </w:tc>
        <w:tc>
          <w:tcPr>
            <w:tcW w:w="2268" w:type="dxa"/>
            <w:gridSpan w:val="2"/>
            <w:tcBorders>
              <w:top w:val="nil"/>
              <w:left w:val="nil"/>
              <w:bottom w:val="single" w:color="auto" w:sz="8" w:space="0"/>
              <w:right w:val="single" w:color="auto" w:sz="8" w:space="0"/>
            </w:tcBorders>
            <w:shd w:val="clear" w:color="auto" w:fill="FFFFFF"/>
            <w:tcMar>
              <w:left w:w="108" w:type="dxa"/>
              <w:right w:w="108" w:type="dxa"/>
            </w:tcMar>
            <w:vAlign w:val="center"/>
          </w:tcPr>
          <w:p w14:paraId="6DF2F1E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color w:val="auto"/>
              </w:rPr>
            </w:pPr>
            <w:r>
              <w:rPr>
                <w:rFonts w:hint="eastAsia" w:ascii="宋体" w:hAnsi="宋体" w:eastAsia="宋体" w:cs="宋体"/>
                <w:color w:val="auto"/>
                <w:kern w:val="0"/>
                <w:sz w:val="23"/>
                <w:szCs w:val="23"/>
                <w:lang w:val="en-US" w:eastAsia="zh-CN" w:bidi="ar"/>
              </w:rPr>
              <w:t> </w:t>
            </w:r>
          </w:p>
        </w:tc>
        <w:tc>
          <w:tcPr>
            <w:tcW w:w="1921" w:type="dxa"/>
            <w:tcBorders>
              <w:top w:val="nil"/>
              <w:left w:val="nil"/>
              <w:bottom w:val="single" w:color="auto" w:sz="8" w:space="0"/>
              <w:right w:val="single" w:color="auto" w:sz="8" w:space="0"/>
            </w:tcBorders>
            <w:shd w:val="clear" w:color="auto" w:fill="FFFFFF"/>
            <w:tcMar>
              <w:left w:w="108" w:type="dxa"/>
              <w:right w:w="108" w:type="dxa"/>
            </w:tcMar>
            <w:vAlign w:val="center"/>
          </w:tcPr>
          <w:p w14:paraId="240F9C8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color w:val="auto"/>
              </w:rPr>
            </w:pPr>
            <w:r>
              <w:rPr>
                <w:rFonts w:hint="eastAsia" w:ascii="宋体" w:hAnsi="宋体" w:eastAsia="宋体" w:cs="宋体"/>
                <w:color w:val="auto"/>
                <w:kern w:val="0"/>
                <w:sz w:val="23"/>
                <w:szCs w:val="23"/>
                <w:lang w:val="en-US" w:eastAsia="zh-CN" w:bidi="ar"/>
              </w:rPr>
              <w:t>工商注册号</w:t>
            </w:r>
          </w:p>
        </w:tc>
        <w:tc>
          <w:tcPr>
            <w:tcW w:w="2194" w:type="dxa"/>
            <w:tcBorders>
              <w:top w:val="nil"/>
              <w:left w:val="nil"/>
              <w:bottom w:val="single" w:color="auto" w:sz="8" w:space="0"/>
              <w:right w:val="single" w:color="auto" w:sz="8" w:space="0"/>
            </w:tcBorders>
            <w:shd w:val="clear" w:color="auto" w:fill="FFFFFF"/>
            <w:tcMar>
              <w:left w:w="108" w:type="dxa"/>
              <w:right w:w="108" w:type="dxa"/>
            </w:tcMar>
            <w:vAlign w:val="center"/>
          </w:tcPr>
          <w:p w14:paraId="332490B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color w:val="auto"/>
              </w:rPr>
            </w:pPr>
            <w:r>
              <w:rPr>
                <w:rFonts w:hint="eastAsia" w:ascii="宋体" w:hAnsi="宋体" w:eastAsia="宋体" w:cs="宋体"/>
                <w:color w:val="auto"/>
                <w:kern w:val="0"/>
                <w:sz w:val="23"/>
                <w:szCs w:val="23"/>
                <w:lang w:val="en-US" w:eastAsia="zh-CN" w:bidi="ar"/>
              </w:rPr>
              <w:t> </w:t>
            </w:r>
          </w:p>
        </w:tc>
      </w:tr>
      <w:tr w14:paraId="7DA07E0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85" w:hRule="atLeast"/>
          <w:tblCellSpacing w:w="0" w:type="dxa"/>
          <w:jc w:val="center"/>
        </w:trPr>
        <w:tc>
          <w:tcPr>
            <w:tcW w:w="498" w:type="dxa"/>
            <w:vMerge w:val="continue"/>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14:paraId="56FE308C">
            <w:pPr>
              <w:rPr>
                <w:rFonts w:hint="eastAsia" w:ascii="宋体"/>
                <w:color w:val="auto"/>
                <w:sz w:val="24"/>
                <w:szCs w:val="24"/>
              </w:rPr>
            </w:pPr>
          </w:p>
        </w:tc>
        <w:tc>
          <w:tcPr>
            <w:tcW w:w="1834" w:type="dxa"/>
            <w:tcBorders>
              <w:top w:val="nil"/>
              <w:left w:val="nil"/>
              <w:bottom w:val="single" w:color="auto" w:sz="8" w:space="0"/>
              <w:right w:val="single" w:color="auto" w:sz="8" w:space="0"/>
            </w:tcBorders>
            <w:shd w:val="clear" w:color="auto" w:fill="FFFFFF"/>
            <w:tcMar>
              <w:left w:w="108" w:type="dxa"/>
              <w:right w:w="108" w:type="dxa"/>
            </w:tcMar>
            <w:vAlign w:val="center"/>
          </w:tcPr>
          <w:p w14:paraId="6BD0E5E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color w:val="auto"/>
              </w:rPr>
            </w:pPr>
            <w:r>
              <w:rPr>
                <w:rFonts w:hint="eastAsia" w:ascii="宋体" w:hAnsi="宋体" w:eastAsia="宋体" w:cs="宋体"/>
                <w:color w:val="auto"/>
                <w:kern w:val="0"/>
                <w:sz w:val="23"/>
                <w:szCs w:val="23"/>
                <w:lang w:val="en-US" w:eastAsia="zh-CN" w:bidi="ar"/>
              </w:rPr>
              <w:t>企业注册地址</w:t>
            </w:r>
          </w:p>
        </w:tc>
        <w:tc>
          <w:tcPr>
            <w:tcW w:w="2268" w:type="dxa"/>
            <w:gridSpan w:val="2"/>
            <w:tcBorders>
              <w:top w:val="nil"/>
              <w:left w:val="nil"/>
              <w:bottom w:val="single" w:color="auto" w:sz="8" w:space="0"/>
              <w:right w:val="single" w:color="auto" w:sz="8" w:space="0"/>
            </w:tcBorders>
            <w:shd w:val="clear" w:color="auto" w:fill="FFFFFF"/>
            <w:tcMar>
              <w:left w:w="108" w:type="dxa"/>
              <w:right w:w="108" w:type="dxa"/>
            </w:tcMar>
            <w:vAlign w:val="center"/>
          </w:tcPr>
          <w:p w14:paraId="6D10E4F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color w:val="auto"/>
              </w:rPr>
            </w:pPr>
            <w:r>
              <w:rPr>
                <w:rFonts w:hint="eastAsia" w:ascii="宋体" w:hAnsi="宋体" w:eastAsia="宋体" w:cs="宋体"/>
                <w:color w:val="auto"/>
                <w:kern w:val="0"/>
                <w:sz w:val="23"/>
                <w:szCs w:val="23"/>
                <w:lang w:val="en-US" w:eastAsia="zh-CN" w:bidi="ar"/>
              </w:rPr>
              <w:t> </w:t>
            </w:r>
          </w:p>
        </w:tc>
        <w:tc>
          <w:tcPr>
            <w:tcW w:w="1921" w:type="dxa"/>
            <w:tcBorders>
              <w:top w:val="nil"/>
              <w:left w:val="nil"/>
              <w:bottom w:val="single" w:color="auto" w:sz="8" w:space="0"/>
              <w:right w:val="single" w:color="auto" w:sz="8" w:space="0"/>
            </w:tcBorders>
            <w:shd w:val="clear" w:color="auto" w:fill="FFFFFF"/>
            <w:tcMar>
              <w:left w:w="108" w:type="dxa"/>
              <w:right w:w="108" w:type="dxa"/>
            </w:tcMar>
            <w:vAlign w:val="center"/>
          </w:tcPr>
          <w:p w14:paraId="10EFE21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color w:val="auto"/>
              </w:rPr>
            </w:pPr>
            <w:r>
              <w:rPr>
                <w:rFonts w:hint="eastAsia" w:ascii="宋体" w:hAnsi="宋体" w:eastAsia="宋体" w:cs="宋体"/>
                <w:color w:val="auto"/>
                <w:kern w:val="0"/>
                <w:sz w:val="23"/>
                <w:szCs w:val="23"/>
                <w:lang w:val="en-US" w:eastAsia="zh-CN" w:bidi="ar"/>
              </w:rPr>
              <w:t>组织机构代码</w:t>
            </w:r>
          </w:p>
        </w:tc>
        <w:tc>
          <w:tcPr>
            <w:tcW w:w="2194" w:type="dxa"/>
            <w:tcBorders>
              <w:top w:val="nil"/>
              <w:left w:val="nil"/>
              <w:bottom w:val="single" w:color="auto" w:sz="8" w:space="0"/>
              <w:right w:val="single" w:color="auto" w:sz="8" w:space="0"/>
            </w:tcBorders>
            <w:shd w:val="clear" w:color="auto" w:fill="FFFFFF"/>
            <w:tcMar>
              <w:left w:w="108" w:type="dxa"/>
              <w:right w:w="108" w:type="dxa"/>
            </w:tcMar>
            <w:vAlign w:val="center"/>
          </w:tcPr>
          <w:p w14:paraId="49D6B92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color w:val="auto"/>
              </w:rPr>
            </w:pPr>
            <w:r>
              <w:rPr>
                <w:rFonts w:hint="eastAsia" w:ascii="宋体" w:hAnsi="宋体" w:eastAsia="宋体" w:cs="宋体"/>
                <w:color w:val="auto"/>
                <w:kern w:val="0"/>
                <w:sz w:val="23"/>
                <w:szCs w:val="23"/>
                <w:lang w:val="en-US" w:eastAsia="zh-CN" w:bidi="ar"/>
              </w:rPr>
              <w:t> </w:t>
            </w:r>
          </w:p>
        </w:tc>
      </w:tr>
      <w:tr w14:paraId="4E5AD64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85" w:hRule="atLeast"/>
          <w:tblCellSpacing w:w="0" w:type="dxa"/>
          <w:jc w:val="center"/>
        </w:trPr>
        <w:tc>
          <w:tcPr>
            <w:tcW w:w="498" w:type="dxa"/>
            <w:vMerge w:val="continue"/>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14:paraId="05FCCDED">
            <w:pPr>
              <w:rPr>
                <w:rFonts w:hint="eastAsia" w:ascii="宋体"/>
                <w:color w:val="auto"/>
                <w:sz w:val="24"/>
                <w:szCs w:val="24"/>
              </w:rPr>
            </w:pPr>
          </w:p>
        </w:tc>
        <w:tc>
          <w:tcPr>
            <w:tcW w:w="1834" w:type="dxa"/>
            <w:tcBorders>
              <w:top w:val="nil"/>
              <w:left w:val="nil"/>
              <w:bottom w:val="single" w:color="auto" w:sz="8" w:space="0"/>
              <w:right w:val="single" w:color="auto" w:sz="8" w:space="0"/>
            </w:tcBorders>
            <w:shd w:val="clear" w:color="auto" w:fill="FFFFFF"/>
            <w:tcMar>
              <w:left w:w="108" w:type="dxa"/>
              <w:right w:w="108" w:type="dxa"/>
            </w:tcMar>
            <w:vAlign w:val="center"/>
          </w:tcPr>
          <w:p w14:paraId="7E70D90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color w:val="auto"/>
              </w:rPr>
            </w:pPr>
            <w:r>
              <w:rPr>
                <w:rFonts w:hint="eastAsia" w:ascii="宋体" w:hAnsi="宋体" w:eastAsia="宋体" w:cs="宋体"/>
                <w:color w:val="auto"/>
                <w:kern w:val="0"/>
                <w:sz w:val="23"/>
                <w:szCs w:val="23"/>
                <w:lang w:val="en-US" w:eastAsia="zh-CN" w:bidi="ar"/>
              </w:rPr>
              <w:t>本年度年检时间</w:t>
            </w:r>
          </w:p>
        </w:tc>
        <w:tc>
          <w:tcPr>
            <w:tcW w:w="2268" w:type="dxa"/>
            <w:gridSpan w:val="2"/>
            <w:tcBorders>
              <w:top w:val="nil"/>
              <w:left w:val="nil"/>
              <w:bottom w:val="single" w:color="auto" w:sz="8" w:space="0"/>
              <w:right w:val="single" w:color="auto" w:sz="8" w:space="0"/>
            </w:tcBorders>
            <w:shd w:val="clear" w:color="auto" w:fill="FFFFFF"/>
            <w:tcMar>
              <w:left w:w="108" w:type="dxa"/>
              <w:right w:w="108" w:type="dxa"/>
            </w:tcMar>
            <w:vAlign w:val="center"/>
          </w:tcPr>
          <w:p w14:paraId="5647632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color w:val="auto"/>
              </w:rPr>
            </w:pPr>
            <w:r>
              <w:rPr>
                <w:rFonts w:hint="eastAsia" w:ascii="宋体" w:hAnsi="宋体" w:eastAsia="宋体" w:cs="宋体"/>
                <w:color w:val="auto"/>
                <w:kern w:val="0"/>
                <w:sz w:val="23"/>
                <w:szCs w:val="23"/>
                <w:lang w:val="en-US" w:eastAsia="zh-CN" w:bidi="ar"/>
              </w:rPr>
              <w:t> </w:t>
            </w:r>
          </w:p>
        </w:tc>
        <w:tc>
          <w:tcPr>
            <w:tcW w:w="1921" w:type="dxa"/>
            <w:tcBorders>
              <w:top w:val="nil"/>
              <w:left w:val="nil"/>
              <w:bottom w:val="single" w:color="auto" w:sz="8" w:space="0"/>
              <w:right w:val="single" w:color="auto" w:sz="8" w:space="0"/>
            </w:tcBorders>
            <w:shd w:val="clear" w:color="auto" w:fill="FFFFFF"/>
            <w:tcMar>
              <w:left w:w="108" w:type="dxa"/>
              <w:right w:w="108" w:type="dxa"/>
            </w:tcMar>
            <w:vAlign w:val="center"/>
          </w:tcPr>
          <w:p w14:paraId="7A1D576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color w:val="auto"/>
              </w:rPr>
            </w:pPr>
            <w:r>
              <w:rPr>
                <w:rFonts w:hint="eastAsia" w:ascii="宋体" w:hAnsi="宋体" w:eastAsia="宋体" w:cs="宋体"/>
                <w:color w:val="auto"/>
                <w:kern w:val="0"/>
                <w:sz w:val="23"/>
                <w:szCs w:val="23"/>
                <w:lang w:val="en-US" w:eastAsia="zh-CN" w:bidi="ar"/>
              </w:rPr>
              <w:t>邮政编码</w:t>
            </w:r>
          </w:p>
        </w:tc>
        <w:tc>
          <w:tcPr>
            <w:tcW w:w="2194" w:type="dxa"/>
            <w:tcBorders>
              <w:top w:val="nil"/>
              <w:left w:val="nil"/>
              <w:bottom w:val="single" w:color="auto" w:sz="8" w:space="0"/>
              <w:right w:val="single" w:color="auto" w:sz="8" w:space="0"/>
            </w:tcBorders>
            <w:shd w:val="clear" w:color="auto" w:fill="FFFFFF"/>
            <w:tcMar>
              <w:left w:w="108" w:type="dxa"/>
              <w:right w:w="108" w:type="dxa"/>
            </w:tcMar>
            <w:vAlign w:val="center"/>
          </w:tcPr>
          <w:p w14:paraId="720E30B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color w:val="auto"/>
              </w:rPr>
            </w:pPr>
            <w:r>
              <w:rPr>
                <w:rFonts w:hint="eastAsia" w:ascii="宋体" w:hAnsi="宋体" w:eastAsia="宋体" w:cs="宋体"/>
                <w:color w:val="auto"/>
                <w:kern w:val="0"/>
                <w:sz w:val="23"/>
                <w:szCs w:val="23"/>
                <w:lang w:val="en-US" w:eastAsia="zh-CN" w:bidi="ar"/>
              </w:rPr>
              <w:t> </w:t>
            </w:r>
          </w:p>
        </w:tc>
      </w:tr>
      <w:tr w14:paraId="4366A94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85" w:hRule="atLeast"/>
          <w:tblCellSpacing w:w="0" w:type="dxa"/>
          <w:jc w:val="center"/>
        </w:trPr>
        <w:tc>
          <w:tcPr>
            <w:tcW w:w="498" w:type="dxa"/>
            <w:vMerge w:val="continue"/>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14:paraId="5D62FCB7">
            <w:pPr>
              <w:rPr>
                <w:rFonts w:hint="eastAsia" w:ascii="宋体"/>
                <w:color w:val="auto"/>
                <w:sz w:val="24"/>
                <w:szCs w:val="24"/>
              </w:rPr>
            </w:pPr>
          </w:p>
        </w:tc>
        <w:tc>
          <w:tcPr>
            <w:tcW w:w="1834" w:type="dxa"/>
            <w:tcBorders>
              <w:top w:val="nil"/>
              <w:left w:val="nil"/>
              <w:bottom w:val="single" w:color="auto" w:sz="8" w:space="0"/>
              <w:right w:val="single" w:color="auto" w:sz="8" w:space="0"/>
            </w:tcBorders>
            <w:shd w:val="clear" w:color="auto" w:fill="FFFFFF"/>
            <w:tcMar>
              <w:left w:w="108" w:type="dxa"/>
              <w:right w:w="108" w:type="dxa"/>
            </w:tcMar>
            <w:vAlign w:val="center"/>
          </w:tcPr>
          <w:p w14:paraId="7D5713F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color w:val="auto"/>
              </w:rPr>
            </w:pPr>
            <w:r>
              <w:rPr>
                <w:rFonts w:hint="eastAsia" w:ascii="宋体" w:hAnsi="宋体" w:eastAsia="宋体" w:cs="宋体"/>
                <w:color w:val="auto"/>
                <w:kern w:val="0"/>
                <w:sz w:val="23"/>
                <w:szCs w:val="23"/>
                <w:lang w:val="en-US" w:eastAsia="zh-CN" w:bidi="ar"/>
              </w:rPr>
              <w:t>通讯地址</w:t>
            </w:r>
          </w:p>
        </w:tc>
        <w:tc>
          <w:tcPr>
            <w:tcW w:w="6383" w:type="dxa"/>
            <w:gridSpan w:val="4"/>
            <w:tcBorders>
              <w:top w:val="nil"/>
              <w:left w:val="nil"/>
              <w:bottom w:val="single" w:color="auto" w:sz="8" w:space="0"/>
              <w:right w:val="single" w:color="auto" w:sz="8" w:space="0"/>
            </w:tcBorders>
            <w:shd w:val="clear" w:color="auto" w:fill="FFFFFF"/>
            <w:tcMar>
              <w:left w:w="108" w:type="dxa"/>
              <w:right w:w="108" w:type="dxa"/>
            </w:tcMar>
            <w:vAlign w:val="center"/>
          </w:tcPr>
          <w:p w14:paraId="268742B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color w:val="auto"/>
              </w:rPr>
            </w:pPr>
            <w:r>
              <w:rPr>
                <w:rFonts w:hint="eastAsia" w:ascii="宋体" w:hAnsi="宋体" w:eastAsia="宋体" w:cs="宋体"/>
                <w:color w:val="auto"/>
                <w:kern w:val="0"/>
                <w:sz w:val="23"/>
                <w:szCs w:val="23"/>
                <w:lang w:val="en-US" w:eastAsia="zh-CN" w:bidi="ar"/>
              </w:rPr>
              <w:t> </w:t>
            </w:r>
          </w:p>
        </w:tc>
      </w:tr>
      <w:tr w14:paraId="61CD0BD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85" w:hRule="atLeast"/>
          <w:tblCellSpacing w:w="0" w:type="dxa"/>
          <w:jc w:val="center"/>
        </w:trPr>
        <w:tc>
          <w:tcPr>
            <w:tcW w:w="498" w:type="dxa"/>
            <w:vMerge w:val="continue"/>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14:paraId="377E382B">
            <w:pPr>
              <w:rPr>
                <w:rFonts w:hint="eastAsia" w:ascii="宋体"/>
                <w:color w:val="auto"/>
                <w:sz w:val="24"/>
                <w:szCs w:val="24"/>
              </w:rPr>
            </w:pPr>
          </w:p>
        </w:tc>
        <w:tc>
          <w:tcPr>
            <w:tcW w:w="1834" w:type="dxa"/>
            <w:tcBorders>
              <w:top w:val="nil"/>
              <w:left w:val="nil"/>
              <w:bottom w:val="single" w:color="auto" w:sz="8" w:space="0"/>
              <w:right w:val="single" w:color="auto" w:sz="8" w:space="0"/>
            </w:tcBorders>
            <w:shd w:val="clear" w:color="auto" w:fill="FFFFFF"/>
            <w:tcMar>
              <w:left w:w="108" w:type="dxa"/>
              <w:right w:w="108" w:type="dxa"/>
            </w:tcMar>
            <w:vAlign w:val="center"/>
          </w:tcPr>
          <w:p w14:paraId="62A0DFA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color w:val="auto"/>
              </w:rPr>
            </w:pPr>
            <w:r>
              <w:rPr>
                <w:rFonts w:hint="eastAsia" w:ascii="宋体" w:hAnsi="宋体" w:eastAsia="宋体" w:cs="宋体"/>
                <w:color w:val="auto"/>
                <w:kern w:val="0"/>
                <w:sz w:val="23"/>
                <w:szCs w:val="23"/>
                <w:lang w:val="en-US" w:eastAsia="zh-CN" w:bidi="ar"/>
              </w:rPr>
              <w:t>是否有控股公司</w:t>
            </w:r>
          </w:p>
        </w:tc>
        <w:tc>
          <w:tcPr>
            <w:tcW w:w="2268" w:type="dxa"/>
            <w:gridSpan w:val="2"/>
            <w:tcBorders>
              <w:top w:val="nil"/>
              <w:left w:val="nil"/>
              <w:bottom w:val="single" w:color="auto" w:sz="8" w:space="0"/>
              <w:right w:val="single" w:color="auto" w:sz="8" w:space="0"/>
            </w:tcBorders>
            <w:shd w:val="clear" w:color="auto" w:fill="FFFFFF"/>
            <w:tcMar>
              <w:left w:w="108" w:type="dxa"/>
              <w:right w:w="108" w:type="dxa"/>
            </w:tcMar>
            <w:vAlign w:val="center"/>
          </w:tcPr>
          <w:p w14:paraId="0F0AD43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color w:val="auto"/>
              </w:rPr>
            </w:pPr>
            <w:r>
              <w:rPr>
                <w:rFonts w:hint="eastAsia" w:ascii="宋体" w:hAnsi="宋体" w:eastAsia="宋体" w:cs="宋体"/>
                <w:color w:val="auto"/>
                <w:kern w:val="0"/>
                <w:sz w:val="23"/>
                <w:szCs w:val="23"/>
                <w:lang w:val="en-US" w:eastAsia="zh-CN" w:bidi="ar"/>
              </w:rPr>
              <w:t> </w:t>
            </w:r>
          </w:p>
        </w:tc>
        <w:tc>
          <w:tcPr>
            <w:tcW w:w="1921" w:type="dxa"/>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14:paraId="0C0BA19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color w:val="auto"/>
              </w:rPr>
            </w:pPr>
            <w:r>
              <w:rPr>
                <w:rFonts w:hint="eastAsia" w:ascii="宋体" w:hAnsi="宋体" w:eastAsia="宋体" w:cs="宋体"/>
                <w:color w:val="auto"/>
                <w:kern w:val="0"/>
                <w:sz w:val="23"/>
                <w:szCs w:val="23"/>
                <w:lang w:val="en-US" w:eastAsia="zh-CN" w:bidi="ar"/>
              </w:rPr>
              <w:t>控股公司名称</w:t>
            </w:r>
          </w:p>
        </w:tc>
        <w:tc>
          <w:tcPr>
            <w:tcW w:w="2194" w:type="dxa"/>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14:paraId="5E8E3E5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color w:val="auto"/>
              </w:rPr>
            </w:pPr>
            <w:r>
              <w:rPr>
                <w:rFonts w:hint="eastAsia" w:ascii="宋体" w:hAnsi="宋体" w:eastAsia="宋体" w:cs="宋体"/>
                <w:color w:val="auto"/>
                <w:kern w:val="0"/>
                <w:sz w:val="23"/>
                <w:szCs w:val="23"/>
                <w:lang w:val="en-US" w:eastAsia="zh-CN" w:bidi="ar"/>
              </w:rPr>
              <w:t> </w:t>
            </w:r>
          </w:p>
        </w:tc>
      </w:tr>
      <w:tr w14:paraId="24C46AF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85" w:hRule="atLeast"/>
          <w:tblCellSpacing w:w="0" w:type="dxa"/>
          <w:jc w:val="center"/>
        </w:trPr>
        <w:tc>
          <w:tcPr>
            <w:tcW w:w="498" w:type="dxa"/>
            <w:vMerge w:val="continue"/>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14:paraId="57754843">
            <w:pPr>
              <w:rPr>
                <w:rFonts w:hint="eastAsia" w:ascii="宋体"/>
                <w:color w:val="auto"/>
                <w:sz w:val="24"/>
                <w:szCs w:val="24"/>
              </w:rPr>
            </w:pPr>
          </w:p>
        </w:tc>
        <w:tc>
          <w:tcPr>
            <w:tcW w:w="8217" w:type="dxa"/>
            <w:gridSpan w:val="5"/>
            <w:tcBorders>
              <w:top w:val="nil"/>
              <w:left w:val="nil"/>
              <w:bottom w:val="single" w:color="auto" w:sz="8" w:space="0"/>
              <w:right w:val="single" w:color="auto" w:sz="8" w:space="0"/>
            </w:tcBorders>
            <w:shd w:val="clear" w:color="auto" w:fill="FFFFFF"/>
            <w:tcMar>
              <w:left w:w="108" w:type="dxa"/>
              <w:right w:w="108" w:type="dxa"/>
            </w:tcMar>
            <w:vAlign w:val="center"/>
          </w:tcPr>
          <w:p w14:paraId="6327CF0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color w:val="auto"/>
              </w:rPr>
            </w:pPr>
            <w:r>
              <w:rPr>
                <w:rFonts w:hint="eastAsia" w:ascii="宋体" w:hAnsi="宋体" w:eastAsia="宋体" w:cs="宋体"/>
                <w:color w:val="auto"/>
                <w:kern w:val="0"/>
                <w:sz w:val="23"/>
                <w:szCs w:val="23"/>
                <w:lang w:val="en-US" w:eastAsia="zh-CN" w:bidi="ar"/>
              </w:rPr>
              <w:t>年度财务状况（万元）</w:t>
            </w:r>
          </w:p>
        </w:tc>
      </w:tr>
      <w:tr w14:paraId="5E39D2B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85" w:hRule="atLeast"/>
          <w:tblCellSpacing w:w="0" w:type="dxa"/>
          <w:jc w:val="center"/>
        </w:trPr>
        <w:tc>
          <w:tcPr>
            <w:tcW w:w="498" w:type="dxa"/>
            <w:vMerge w:val="continue"/>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14:paraId="20186178">
            <w:pPr>
              <w:rPr>
                <w:rFonts w:hint="eastAsia" w:ascii="宋体"/>
                <w:color w:val="auto"/>
                <w:sz w:val="24"/>
                <w:szCs w:val="24"/>
              </w:rPr>
            </w:pPr>
          </w:p>
        </w:tc>
        <w:tc>
          <w:tcPr>
            <w:tcW w:w="1834" w:type="dxa"/>
            <w:tcBorders>
              <w:top w:val="nil"/>
              <w:left w:val="nil"/>
              <w:bottom w:val="single" w:color="auto" w:sz="8" w:space="0"/>
              <w:right w:val="single" w:color="auto" w:sz="8" w:space="0"/>
            </w:tcBorders>
            <w:shd w:val="clear" w:color="auto" w:fill="FFFFFF"/>
            <w:tcMar>
              <w:left w:w="108" w:type="dxa"/>
              <w:right w:w="108" w:type="dxa"/>
            </w:tcMar>
            <w:vAlign w:val="center"/>
          </w:tcPr>
          <w:p w14:paraId="1D8038C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color w:val="auto"/>
              </w:rPr>
            </w:pPr>
            <w:r>
              <w:rPr>
                <w:rFonts w:hint="eastAsia" w:ascii="宋体" w:hAnsi="宋体" w:eastAsia="宋体" w:cs="宋体"/>
                <w:color w:val="auto"/>
                <w:kern w:val="0"/>
                <w:sz w:val="23"/>
                <w:szCs w:val="23"/>
                <w:lang w:val="en-US" w:eastAsia="zh-CN" w:bidi="ar"/>
              </w:rPr>
              <w:t>固定资产</w:t>
            </w:r>
          </w:p>
        </w:tc>
        <w:tc>
          <w:tcPr>
            <w:tcW w:w="2268" w:type="dxa"/>
            <w:gridSpan w:val="2"/>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14:paraId="18E39D0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color w:val="auto"/>
              </w:rPr>
            </w:pPr>
            <w:r>
              <w:rPr>
                <w:rFonts w:hint="eastAsia" w:ascii="宋体" w:hAnsi="宋体" w:eastAsia="宋体" w:cs="宋体"/>
                <w:color w:val="auto"/>
                <w:kern w:val="0"/>
                <w:sz w:val="23"/>
                <w:szCs w:val="23"/>
                <w:lang w:val="en-US" w:eastAsia="zh-CN" w:bidi="ar"/>
              </w:rPr>
              <w:t> </w:t>
            </w:r>
          </w:p>
        </w:tc>
        <w:tc>
          <w:tcPr>
            <w:tcW w:w="1921" w:type="dxa"/>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14:paraId="1033B9E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color w:val="auto"/>
              </w:rPr>
            </w:pPr>
            <w:r>
              <w:rPr>
                <w:rFonts w:hint="eastAsia" w:ascii="宋体" w:hAnsi="宋体" w:eastAsia="宋体" w:cs="宋体"/>
                <w:color w:val="auto"/>
                <w:kern w:val="0"/>
                <w:sz w:val="23"/>
                <w:szCs w:val="23"/>
                <w:lang w:val="en-US" w:eastAsia="zh-CN" w:bidi="ar"/>
              </w:rPr>
              <w:t>销售收入</w:t>
            </w:r>
          </w:p>
        </w:tc>
        <w:tc>
          <w:tcPr>
            <w:tcW w:w="2194" w:type="dxa"/>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14:paraId="2B079D1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color w:val="auto"/>
              </w:rPr>
            </w:pPr>
            <w:r>
              <w:rPr>
                <w:rFonts w:hint="eastAsia" w:ascii="宋体" w:hAnsi="宋体" w:eastAsia="宋体" w:cs="宋体"/>
                <w:color w:val="auto"/>
                <w:kern w:val="0"/>
                <w:sz w:val="23"/>
                <w:szCs w:val="23"/>
                <w:lang w:val="en-US" w:eastAsia="zh-CN" w:bidi="ar"/>
              </w:rPr>
              <w:t> </w:t>
            </w:r>
          </w:p>
        </w:tc>
      </w:tr>
      <w:tr w14:paraId="18CE5AA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85" w:hRule="atLeast"/>
          <w:tblCellSpacing w:w="0" w:type="dxa"/>
          <w:jc w:val="center"/>
        </w:trPr>
        <w:tc>
          <w:tcPr>
            <w:tcW w:w="498" w:type="dxa"/>
            <w:vMerge w:val="continue"/>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14:paraId="5920FAC1">
            <w:pPr>
              <w:rPr>
                <w:rFonts w:hint="eastAsia" w:ascii="宋体"/>
                <w:color w:val="auto"/>
                <w:sz w:val="24"/>
                <w:szCs w:val="24"/>
              </w:rPr>
            </w:pPr>
          </w:p>
        </w:tc>
        <w:tc>
          <w:tcPr>
            <w:tcW w:w="1834" w:type="dxa"/>
            <w:tcBorders>
              <w:top w:val="nil"/>
              <w:left w:val="nil"/>
              <w:bottom w:val="single" w:color="auto" w:sz="8" w:space="0"/>
              <w:right w:val="single" w:color="auto" w:sz="8" w:space="0"/>
            </w:tcBorders>
            <w:shd w:val="clear" w:color="auto" w:fill="FFFFFF"/>
            <w:vAlign w:val="center"/>
          </w:tcPr>
          <w:p w14:paraId="6BFA654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115"/>
              <w:jc w:val="center"/>
              <w:rPr>
                <w:color w:val="auto"/>
              </w:rPr>
            </w:pPr>
            <w:r>
              <w:rPr>
                <w:rFonts w:hint="eastAsia" w:ascii="宋体" w:hAnsi="宋体" w:eastAsia="宋体" w:cs="宋体"/>
                <w:color w:val="auto"/>
                <w:kern w:val="0"/>
                <w:sz w:val="23"/>
                <w:szCs w:val="23"/>
                <w:lang w:val="en-US" w:eastAsia="zh-CN" w:bidi="ar"/>
              </w:rPr>
              <w:t>纳税总额</w:t>
            </w:r>
          </w:p>
        </w:tc>
        <w:tc>
          <w:tcPr>
            <w:tcW w:w="2268" w:type="dxa"/>
            <w:gridSpan w:val="2"/>
            <w:tcBorders>
              <w:top w:val="nil"/>
              <w:left w:val="nil"/>
              <w:bottom w:val="single" w:color="auto" w:sz="8" w:space="0"/>
              <w:right w:val="single" w:color="auto" w:sz="8" w:space="0"/>
            </w:tcBorders>
            <w:shd w:val="clear" w:color="auto" w:fill="FFFFFF"/>
            <w:tcMar>
              <w:left w:w="108" w:type="dxa"/>
              <w:right w:w="108" w:type="dxa"/>
            </w:tcMar>
            <w:vAlign w:val="center"/>
          </w:tcPr>
          <w:p w14:paraId="06CF926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color w:val="auto"/>
              </w:rPr>
            </w:pPr>
            <w:r>
              <w:rPr>
                <w:rFonts w:hint="eastAsia" w:ascii="宋体" w:hAnsi="宋体" w:eastAsia="宋体" w:cs="宋体"/>
                <w:color w:val="auto"/>
                <w:kern w:val="0"/>
                <w:sz w:val="23"/>
                <w:szCs w:val="23"/>
                <w:lang w:val="en-US" w:eastAsia="zh-CN" w:bidi="ar"/>
              </w:rPr>
              <w:t> </w:t>
            </w:r>
          </w:p>
        </w:tc>
        <w:tc>
          <w:tcPr>
            <w:tcW w:w="1921" w:type="dxa"/>
            <w:tcBorders>
              <w:top w:val="nil"/>
              <w:left w:val="nil"/>
              <w:bottom w:val="single" w:color="auto" w:sz="8" w:space="0"/>
              <w:right w:val="single" w:color="auto" w:sz="8" w:space="0"/>
            </w:tcBorders>
            <w:shd w:val="clear" w:color="auto" w:fill="FFFFFF"/>
            <w:tcMar>
              <w:left w:w="108" w:type="dxa"/>
              <w:right w:w="108" w:type="dxa"/>
            </w:tcMar>
            <w:vAlign w:val="center"/>
          </w:tcPr>
          <w:p w14:paraId="59C786B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color w:val="auto"/>
              </w:rPr>
            </w:pPr>
            <w:r>
              <w:rPr>
                <w:rFonts w:hint="eastAsia" w:ascii="宋体" w:hAnsi="宋体" w:eastAsia="宋体" w:cs="宋体"/>
                <w:color w:val="auto"/>
                <w:kern w:val="0"/>
                <w:sz w:val="23"/>
                <w:szCs w:val="23"/>
                <w:lang w:val="en-US" w:eastAsia="zh-CN" w:bidi="ar"/>
              </w:rPr>
              <w:t>税后利润</w:t>
            </w:r>
          </w:p>
        </w:tc>
        <w:tc>
          <w:tcPr>
            <w:tcW w:w="2194" w:type="dxa"/>
            <w:tcBorders>
              <w:top w:val="nil"/>
              <w:left w:val="nil"/>
              <w:bottom w:val="single" w:color="auto" w:sz="8" w:space="0"/>
              <w:right w:val="single" w:color="auto" w:sz="8" w:space="0"/>
            </w:tcBorders>
            <w:shd w:val="clear" w:color="auto" w:fill="FFFFFF"/>
            <w:tcMar>
              <w:left w:w="108" w:type="dxa"/>
              <w:right w:w="108" w:type="dxa"/>
            </w:tcMar>
            <w:vAlign w:val="center"/>
          </w:tcPr>
          <w:p w14:paraId="7CAFA04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color w:val="auto"/>
              </w:rPr>
            </w:pPr>
            <w:r>
              <w:rPr>
                <w:rFonts w:hint="eastAsia" w:ascii="宋体" w:hAnsi="宋体" w:eastAsia="宋体" w:cs="宋体"/>
                <w:color w:val="auto"/>
                <w:kern w:val="0"/>
                <w:sz w:val="23"/>
                <w:szCs w:val="23"/>
                <w:lang w:val="en-US" w:eastAsia="zh-CN" w:bidi="ar"/>
              </w:rPr>
              <w:t> </w:t>
            </w:r>
          </w:p>
        </w:tc>
      </w:tr>
      <w:tr w14:paraId="238BE58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85" w:hRule="atLeast"/>
          <w:tblCellSpacing w:w="0" w:type="dxa"/>
          <w:jc w:val="center"/>
        </w:trPr>
        <w:tc>
          <w:tcPr>
            <w:tcW w:w="498" w:type="dxa"/>
            <w:vMerge w:val="continue"/>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14:paraId="53BED796">
            <w:pPr>
              <w:rPr>
                <w:rFonts w:hint="eastAsia" w:ascii="宋体"/>
                <w:color w:val="auto"/>
                <w:sz w:val="24"/>
                <w:szCs w:val="24"/>
              </w:rPr>
            </w:pPr>
          </w:p>
        </w:tc>
        <w:tc>
          <w:tcPr>
            <w:tcW w:w="8217" w:type="dxa"/>
            <w:gridSpan w:val="5"/>
            <w:tcBorders>
              <w:top w:val="single" w:color="auto" w:sz="8" w:space="0"/>
              <w:left w:val="nil"/>
              <w:bottom w:val="single" w:color="auto" w:sz="8" w:space="0"/>
              <w:right w:val="single" w:color="auto" w:sz="8" w:space="0"/>
            </w:tcBorders>
            <w:shd w:val="clear" w:color="auto" w:fill="FFFFFF"/>
            <w:vAlign w:val="center"/>
          </w:tcPr>
          <w:p w14:paraId="64331A3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color w:val="auto"/>
              </w:rPr>
            </w:pPr>
            <w:r>
              <w:rPr>
                <w:rFonts w:hint="eastAsia" w:ascii="宋体" w:hAnsi="宋体" w:eastAsia="宋体" w:cs="宋体"/>
                <w:color w:val="auto"/>
                <w:kern w:val="0"/>
                <w:sz w:val="23"/>
                <w:szCs w:val="23"/>
                <w:lang w:val="en-US" w:eastAsia="zh-CN" w:bidi="ar"/>
              </w:rPr>
              <w:t>人员情况（人）</w:t>
            </w:r>
          </w:p>
        </w:tc>
      </w:tr>
      <w:tr w14:paraId="7332DC4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85" w:hRule="atLeast"/>
          <w:tblCellSpacing w:w="0" w:type="dxa"/>
          <w:jc w:val="center"/>
        </w:trPr>
        <w:tc>
          <w:tcPr>
            <w:tcW w:w="498" w:type="dxa"/>
            <w:vMerge w:val="continue"/>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14:paraId="5D2A510B">
            <w:pPr>
              <w:rPr>
                <w:rFonts w:hint="eastAsia" w:ascii="宋体"/>
                <w:color w:val="auto"/>
                <w:sz w:val="24"/>
                <w:szCs w:val="24"/>
              </w:rPr>
            </w:pPr>
          </w:p>
        </w:tc>
        <w:tc>
          <w:tcPr>
            <w:tcW w:w="1834" w:type="dxa"/>
            <w:tcBorders>
              <w:top w:val="nil"/>
              <w:left w:val="nil"/>
              <w:bottom w:val="single" w:color="auto" w:sz="8" w:space="0"/>
              <w:right w:val="single" w:color="auto" w:sz="8" w:space="0"/>
            </w:tcBorders>
            <w:shd w:val="clear" w:color="auto" w:fill="FFFFFF"/>
            <w:tcMar>
              <w:left w:w="108" w:type="dxa"/>
              <w:right w:w="108" w:type="dxa"/>
            </w:tcMar>
            <w:vAlign w:val="center"/>
          </w:tcPr>
          <w:p w14:paraId="4261ADE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color w:val="auto"/>
              </w:rPr>
            </w:pPr>
            <w:r>
              <w:rPr>
                <w:rFonts w:hint="eastAsia" w:ascii="宋体" w:hAnsi="宋体" w:eastAsia="宋体" w:cs="宋体"/>
                <w:color w:val="auto"/>
                <w:kern w:val="0"/>
                <w:sz w:val="23"/>
                <w:szCs w:val="23"/>
                <w:lang w:val="en-US" w:eastAsia="zh-CN" w:bidi="ar"/>
              </w:rPr>
              <w:t>在职员工</w:t>
            </w:r>
          </w:p>
        </w:tc>
        <w:tc>
          <w:tcPr>
            <w:tcW w:w="2268" w:type="dxa"/>
            <w:gridSpan w:val="2"/>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14:paraId="082F6F0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color w:val="auto"/>
              </w:rPr>
            </w:pPr>
            <w:r>
              <w:rPr>
                <w:rFonts w:hint="eastAsia" w:ascii="宋体" w:hAnsi="宋体" w:eastAsia="宋体" w:cs="宋体"/>
                <w:color w:val="auto"/>
                <w:kern w:val="0"/>
                <w:sz w:val="23"/>
                <w:szCs w:val="23"/>
                <w:lang w:val="en-US" w:eastAsia="zh-CN" w:bidi="ar"/>
              </w:rPr>
              <w:t> </w:t>
            </w:r>
          </w:p>
        </w:tc>
        <w:tc>
          <w:tcPr>
            <w:tcW w:w="1921" w:type="dxa"/>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14:paraId="3A6D209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color w:val="auto"/>
              </w:rPr>
            </w:pPr>
            <w:r>
              <w:rPr>
                <w:rFonts w:hint="eastAsia" w:ascii="宋体" w:hAnsi="宋体" w:eastAsia="宋体" w:cs="宋体"/>
                <w:color w:val="auto"/>
                <w:kern w:val="0"/>
                <w:sz w:val="23"/>
                <w:szCs w:val="23"/>
                <w:lang w:val="en-US" w:eastAsia="zh-CN" w:bidi="ar"/>
              </w:rPr>
              <w:t>外籍员工</w:t>
            </w:r>
          </w:p>
        </w:tc>
        <w:tc>
          <w:tcPr>
            <w:tcW w:w="2194" w:type="dxa"/>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14:paraId="54A7676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color w:val="auto"/>
              </w:rPr>
            </w:pPr>
            <w:r>
              <w:rPr>
                <w:rFonts w:hint="eastAsia" w:ascii="宋体" w:hAnsi="宋体" w:eastAsia="宋体" w:cs="宋体"/>
                <w:color w:val="auto"/>
                <w:kern w:val="0"/>
                <w:sz w:val="23"/>
                <w:szCs w:val="23"/>
                <w:lang w:val="en-US" w:eastAsia="zh-CN" w:bidi="ar"/>
              </w:rPr>
              <w:t> </w:t>
            </w:r>
          </w:p>
        </w:tc>
      </w:tr>
      <w:tr w14:paraId="75A162F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85" w:hRule="atLeast"/>
          <w:tblCellSpacing w:w="0" w:type="dxa"/>
          <w:jc w:val="center"/>
        </w:trPr>
        <w:tc>
          <w:tcPr>
            <w:tcW w:w="498" w:type="dxa"/>
            <w:vMerge w:val="continue"/>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14:paraId="68061BCA">
            <w:pPr>
              <w:rPr>
                <w:rFonts w:hint="eastAsia" w:ascii="宋体"/>
                <w:color w:val="auto"/>
                <w:sz w:val="24"/>
                <w:szCs w:val="24"/>
              </w:rPr>
            </w:pPr>
          </w:p>
        </w:tc>
        <w:tc>
          <w:tcPr>
            <w:tcW w:w="1834" w:type="dxa"/>
            <w:tcBorders>
              <w:top w:val="nil"/>
              <w:left w:val="nil"/>
              <w:bottom w:val="single" w:color="auto" w:sz="8" w:space="0"/>
              <w:right w:val="single" w:color="auto" w:sz="8" w:space="0"/>
            </w:tcBorders>
            <w:shd w:val="clear" w:color="auto" w:fill="FFFFFF"/>
            <w:vAlign w:val="center"/>
          </w:tcPr>
          <w:p w14:paraId="5D75542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115"/>
              <w:jc w:val="center"/>
              <w:rPr>
                <w:color w:val="auto"/>
              </w:rPr>
            </w:pPr>
            <w:r>
              <w:rPr>
                <w:rFonts w:hint="eastAsia" w:ascii="宋体" w:hAnsi="宋体" w:eastAsia="宋体" w:cs="宋体"/>
                <w:color w:val="auto"/>
                <w:kern w:val="0"/>
                <w:sz w:val="23"/>
                <w:szCs w:val="23"/>
                <w:lang w:val="en-US" w:eastAsia="zh-CN" w:bidi="ar"/>
              </w:rPr>
              <w:t>驻外员工</w:t>
            </w:r>
          </w:p>
        </w:tc>
        <w:tc>
          <w:tcPr>
            <w:tcW w:w="2268" w:type="dxa"/>
            <w:gridSpan w:val="2"/>
            <w:tcBorders>
              <w:top w:val="nil"/>
              <w:left w:val="nil"/>
              <w:bottom w:val="single" w:color="auto" w:sz="8" w:space="0"/>
              <w:right w:val="single" w:color="auto" w:sz="8" w:space="0"/>
            </w:tcBorders>
            <w:shd w:val="clear" w:color="auto" w:fill="FFFFFF"/>
            <w:tcMar>
              <w:left w:w="108" w:type="dxa"/>
              <w:right w:w="108" w:type="dxa"/>
            </w:tcMar>
            <w:vAlign w:val="center"/>
          </w:tcPr>
          <w:p w14:paraId="697FECD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color w:val="auto"/>
              </w:rPr>
            </w:pPr>
            <w:r>
              <w:rPr>
                <w:rFonts w:hint="eastAsia" w:ascii="宋体" w:hAnsi="宋体" w:eastAsia="宋体" w:cs="宋体"/>
                <w:color w:val="auto"/>
                <w:kern w:val="0"/>
                <w:sz w:val="23"/>
                <w:szCs w:val="23"/>
                <w:lang w:val="en-US" w:eastAsia="zh-CN" w:bidi="ar"/>
              </w:rPr>
              <w:t> </w:t>
            </w:r>
          </w:p>
        </w:tc>
        <w:tc>
          <w:tcPr>
            <w:tcW w:w="1921" w:type="dxa"/>
            <w:tcBorders>
              <w:top w:val="nil"/>
              <w:left w:val="nil"/>
              <w:bottom w:val="single" w:color="auto" w:sz="8" w:space="0"/>
              <w:right w:val="single" w:color="auto" w:sz="8" w:space="0"/>
            </w:tcBorders>
            <w:shd w:val="clear" w:color="auto" w:fill="FFFFFF"/>
            <w:tcMar>
              <w:left w:w="108" w:type="dxa"/>
              <w:right w:w="108" w:type="dxa"/>
            </w:tcMar>
            <w:vAlign w:val="center"/>
          </w:tcPr>
          <w:p w14:paraId="51A809C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color w:val="auto"/>
              </w:rPr>
            </w:pPr>
            <w:r>
              <w:rPr>
                <w:rFonts w:hint="eastAsia" w:ascii="宋体" w:hAnsi="宋体" w:eastAsia="宋体" w:cs="宋体"/>
                <w:color w:val="auto"/>
                <w:kern w:val="0"/>
                <w:sz w:val="23"/>
                <w:szCs w:val="23"/>
                <w:lang w:val="en-US" w:eastAsia="zh-CN" w:bidi="ar"/>
              </w:rPr>
              <w:t>年新招员工</w:t>
            </w:r>
          </w:p>
        </w:tc>
        <w:tc>
          <w:tcPr>
            <w:tcW w:w="2194" w:type="dxa"/>
            <w:tcBorders>
              <w:top w:val="nil"/>
              <w:left w:val="nil"/>
              <w:bottom w:val="single" w:color="auto" w:sz="8" w:space="0"/>
              <w:right w:val="single" w:color="auto" w:sz="8" w:space="0"/>
            </w:tcBorders>
            <w:shd w:val="clear" w:color="auto" w:fill="FFFFFF"/>
            <w:tcMar>
              <w:left w:w="108" w:type="dxa"/>
              <w:right w:w="108" w:type="dxa"/>
            </w:tcMar>
            <w:vAlign w:val="center"/>
          </w:tcPr>
          <w:p w14:paraId="7312282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color w:val="auto"/>
              </w:rPr>
            </w:pPr>
            <w:r>
              <w:rPr>
                <w:rFonts w:hint="eastAsia" w:ascii="宋体" w:hAnsi="宋体" w:eastAsia="宋体" w:cs="宋体"/>
                <w:color w:val="auto"/>
                <w:kern w:val="0"/>
                <w:sz w:val="23"/>
                <w:szCs w:val="23"/>
                <w:lang w:val="en-US" w:eastAsia="zh-CN" w:bidi="ar"/>
              </w:rPr>
              <w:t> </w:t>
            </w:r>
          </w:p>
        </w:tc>
      </w:tr>
      <w:tr w14:paraId="5BEFC2B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85" w:hRule="atLeast"/>
          <w:tblCellSpacing w:w="0" w:type="dxa"/>
          <w:jc w:val="center"/>
        </w:trPr>
        <w:tc>
          <w:tcPr>
            <w:tcW w:w="498" w:type="dxa"/>
            <w:vMerge w:val="continue"/>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14:paraId="23FA9FB2">
            <w:pPr>
              <w:rPr>
                <w:rFonts w:hint="eastAsia" w:ascii="宋体"/>
                <w:color w:val="auto"/>
                <w:sz w:val="24"/>
                <w:szCs w:val="24"/>
              </w:rPr>
            </w:pPr>
          </w:p>
        </w:tc>
        <w:tc>
          <w:tcPr>
            <w:tcW w:w="1834" w:type="dxa"/>
            <w:tcBorders>
              <w:top w:val="nil"/>
              <w:left w:val="nil"/>
              <w:bottom w:val="single" w:color="auto" w:sz="8" w:space="0"/>
              <w:right w:val="single" w:color="auto" w:sz="8" w:space="0"/>
            </w:tcBorders>
            <w:shd w:val="clear" w:color="auto" w:fill="FFFFFF"/>
            <w:tcMar>
              <w:left w:w="108" w:type="dxa"/>
              <w:right w:w="108" w:type="dxa"/>
            </w:tcMar>
            <w:vAlign w:val="center"/>
          </w:tcPr>
          <w:p w14:paraId="778F1AF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color w:val="auto"/>
              </w:rPr>
            </w:pPr>
            <w:r>
              <w:rPr>
                <w:rFonts w:hint="eastAsia" w:ascii="宋体" w:hAnsi="宋体" w:eastAsia="宋体" w:cs="宋体"/>
                <w:color w:val="auto"/>
                <w:kern w:val="0"/>
                <w:sz w:val="23"/>
                <w:szCs w:val="23"/>
                <w:lang w:val="en-US" w:eastAsia="zh-CN" w:bidi="ar"/>
              </w:rPr>
              <w:t>是否为改制企业</w:t>
            </w:r>
          </w:p>
        </w:tc>
        <w:tc>
          <w:tcPr>
            <w:tcW w:w="2268" w:type="dxa"/>
            <w:gridSpan w:val="2"/>
            <w:tcBorders>
              <w:top w:val="nil"/>
              <w:left w:val="nil"/>
              <w:bottom w:val="single" w:color="auto" w:sz="8" w:space="0"/>
              <w:right w:val="single" w:color="auto" w:sz="8" w:space="0"/>
            </w:tcBorders>
            <w:shd w:val="clear" w:color="auto" w:fill="FFFFFF"/>
            <w:tcMar>
              <w:left w:w="108" w:type="dxa"/>
              <w:right w:w="108" w:type="dxa"/>
            </w:tcMar>
            <w:vAlign w:val="center"/>
          </w:tcPr>
          <w:p w14:paraId="129129C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color w:val="auto"/>
              </w:rPr>
            </w:pPr>
            <w:r>
              <w:rPr>
                <w:rFonts w:hint="eastAsia" w:ascii="宋体" w:hAnsi="宋体" w:eastAsia="宋体" w:cs="宋体"/>
                <w:color w:val="auto"/>
                <w:kern w:val="0"/>
                <w:sz w:val="23"/>
                <w:szCs w:val="23"/>
                <w:lang w:val="en-US" w:eastAsia="zh-CN" w:bidi="ar"/>
              </w:rPr>
              <w:t> </w:t>
            </w:r>
          </w:p>
        </w:tc>
        <w:tc>
          <w:tcPr>
            <w:tcW w:w="1921" w:type="dxa"/>
            <w:tcBorders>
              <w:top w:val="nil"/>
              <w:left w:val="nil"/>
              <w:bottom w:val="single" w:color="auto" w:sz="8" w:space="0"/>
              <w:right w:val="single" w:color="auto" w:sz="8" w:space="0"/>
            </w:tcBorders>
            <w:shd w:val="clear" w:color="auto" w:fill="FFFFFF"/>
            <w:tcMar>
              <w:left w:w="108" w:type="dxa"/>
              <w:right w:w="108" w:type="dxa"/>
            </w:tcMar>
            <w:vAlign w:val="center"/>
          </w:tcPr>
          <w:p w14:paraId="6B40C36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color w:val="auto"/>
              </w:rPr>
            </w:pPr>
            <w:r>
              <w:rPr>
                <w:rFonts w:hint="eastAsia" w:ascii="宋体" w:hAnsi="宋体" w:eastAsia="宋体" w:cs="宋体"/>
                <w:color w:val="auto"/>
                <w:kern w:val="0"/>
                <w:sz w:val="23"/>
                <w:szCs w:val="23"/>
                <w:lang w:val="en-US" w:eastAsia="zh-CN" w:bidi="ar"/>
              </w:rPr>
              <w:t>改制年度</w:t>
            </w:r>
          </w:p>
        </w:tc>
        <w:tc>
          <w:tcPr>
            <w:tcW w:w="2194" w:type="dxa"/>
            <w:tcBorders>
              <w:top w:val="nil"/>
              <w:left w:val="nil"/>
              <w:bottom w:val="single" w:color="auto" w:sz="8" w:space="0"/>
              <w:right w:val="single" w:color="auto" w:sz="8" w:space="0"/>
            </w:tcBorders>
            <w:shd w:val="clear" w:color="auto" w:fill="FFFFFF"/>
            <w:tcMar>
              <w:left w:w="108" w:type="dxa"/>
              <w:right w:w="108" w:type="dxa"/>
            </w:tcMar>
            <w:vAlign w:val="center"/>
          </w:tcPr>
          <w:p w14:paraId="0B62804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color w:val="auto"/>
              </w:rPr>
            </w:pPr>
            <w:r>
              <w:rPr>
                <w:rFonts w:hint="eastAsia" w:ascii="宋体" w:hAnsi="宋体" w:eastAsia="宋体" w:cs="宋体"/>
                <w:color w:val="auto"/>
                <w:kern w:val="0"/>
                <w:sz w:val="23"/>
                <w:szCs w:val="23"/>
                <w:lang w:val="en-US" w:eastAsia="zh-CN" w:bidi="ar"/>
              </w:rPr>
              <w:t> </w:t>
            </w:r>
          </w:p>
        </w:tc>
      </w:tr>
      <w:tr w14:paraId="3315D40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85" w:hRule="atLeast"/>
          <w:tblCellSpacing w:w="0" w:type="dxa"/>
          <w:jc w:val="center"/>
        </w:trPr>
        <w:tc>
          <w:tcPr>
            <w:tcW w:w="498" w:type="dxa"/>
            <w:vMerge w:val="continue"/>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14:paraId="272FF2C2">
            <w:pPr>
              <w:rPr>
                <w:rFonts w:hint="eastAsia" w:ascii="宋体"/>
                <w:color w:val="auto"/>
                <w:sz w:val="24"/>
                <w:szCs w:val="24"/>
              </w:rPr>
            </w:pPr>
          </w:p>
        </w:tc>
        <w:tc>
          <w:tcPr>
            <w:tcW w:w="1834" w:type="dxa"/>
            <w:vMerge w:val="restart"/>
            <w:tcBorders>
              <w:top w:val="nil"/>
              <w:left w:val="nil"/>
              <w:bottom w:val="single" w:color="auto" w:sz="8" w:space="0"/>
              <w:right w:val="single" w:color="auto" w:sz="8" w:space="0"/>
            </w:tcBorders>
            <w:shd w:val="clear" w:color="auto" w:fill="FFFFFF"/>
            <w:tcMar>
              <w:left w:w="108" w:type="dxa"/>
              <w:right w:w="108" w:type="dxa"/>
            </w:tcMar>
            <w:vAlign w:val="center"/>
          </w:tcPr>
          <w:p w14:paraId="4F7C122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color w:val="auto"/>
              </w:rPr>
            </w:pPr>
            <w:r>
              <w:rPr>
                <w:rFonts w:hint="eastAsia" w:ascii="宋体" w:hAnsi="宋体" w:eastAsia="宋体" w:cs="宋体"/>
                <w:color w:val="auto"/>
                <w:kern w:val="0"/>
                <w:sz w:val="23"/>
                <w:szCs w:val="23"/>
                <w:lang w:val="en-US" w:eastAsia="zh-CN" w:bidi="ar"/>
              </w:rPr>
              <w:t>上一年度是否获得过政府财政支持资金</w:t>
            </w:r>
          </w:p>
        </w:tc>
        <w:tc>
          <w:tcPr>
            <w:tcW w:w="2268" w:type="dxa"/>
            <w:gridSpan w:val="2"/>
            <w:vMerge w:val="restart"/>
            <w:tcBorders>
              <w:top w:val="nil"/>
              <w:left w:val="nil"/>
              <w:bottom w:val="single" w:color="auto" w:sz="8" w:space="0"/>
              <w:right w:val="single" w:color="auto" w:sz="8" w:space="0"/>
            </w:tcBorders>
            <w:shd w:val="clear" w:color="auto" w:fill="FFFFFF"/>
            <w:tcMar>
              <w:left w:w="108" w:type="dxa"/>
              <w:right w:w="108" w:type="dxa"/>
            </w:tcMar>
            <w:vAlign w:val="center"/>
          </w:tcPr>
          <w:p w14:paraId="31E8843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color w:val="auto"/>
              </w:rPr>
            </w:pPr>
            <w:r>
              <w:rPr>
                <w:rFonts w:hint="eastAsia" w:ascii="宋体" w:hAnsi="宋体" w:eastAsia="宋体" w:cs="宋体"/>
                <w:color w:val="auto"/>
                <w:kern w:val="0"/>
                <w:sz w:val="23"/>
                <w:szCs w:val="23"/>
                <w:lang w:val="en-US" w:eastAsia="zh-CN" w:bidi="ar"/>
              </w:rPr>
              <w:t> </w:t>
            </w:r>
          </w:p>
        </w:tc>
        <w:tc>
          <w:tcPr>
            <w:tcW w:w="1921" w:type="dxa"/>
            <w:tcBorders>
              <w:top w:val="nil"/>
              <w:left w:val="nil"/>
              <w:bottom w:val="single" w:color="auto" w:sz="8" w:space="0"/>
              <w:right w:val="single" w:color="auto" w:sz="8" w:space="0"/>
            </w:tcBorders>
            <w:shd w:val="clear" w:color="auto" w:fill="FFFFFF"/>
            <w:tcMar>
              <w:left w:w="108" w:type="dxa"/>
              <w:right w:w="108" w:type="dxa"/>
            </w:tcMar>
            <w:vAlign w:val="center"/>
          </w:tcPr>
          <w:p w14:paraId="7718043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color w:val="auto"/>
              </w:rPr>
            </w:pPr>
            <w:r>
              <w:rPr>
                <w:rFonts w:hint="eastAsia" w:ascii="宋体" w:hAnsi="宋体" w:eastAsia="宋体" w:cs="宋体"/>
                <w:color w:val="auto"/>
                <w:kern w:val="0"/>
                <w:sz w:val="23"/>
                <w:szCs w:val="23"/>
                <w:lang w:val="en-US" w:eastAsia="zh-CN" w:bidi="ar"/>
              </w:rPr>
              <w:t>名称</w:t>
            </w:r>
          </w:p>
        </w:tc>
        <w:tc>
          <w:tcPr>
            <w:tcW w:w="2194" w:type="dxa"/>
            <w:tcBorders>
              <w:top w:val="nil"/>
              <w:left w:val="nil"/>
              <w:bottom w:val="single" w:color="auto" w:sz="8" w:space="0"/>
              <w:right w:val="single" w:color="auto" w:sz="8" w:space="0"/>
            </w:tcBorders>
            <w:shd w:val="clear" w:color="auto" w:fill="FFFFFF"/>
            <w:tcMar>
              <w:left w:w="108" w:type="dxa"/>
              <w:right w:w="108" w:type="dxa"/>
            </w:tcMar>
            <w:vAlign w:val="center"/>
          </w:tcPr>
          <w:p w14:paraId="0F02CBA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color w:val="auto"/>
              </w:rPr>
            </w:pPr>
            <w:r>
              <w:rPr>
                <w:rFonts w:hint="eastAsia" w:ascii="宋体" w:hAnsi="宋体" w:eastAsia="宋体" w:cs="宋体"/>
                <w:color w:val="auto"/>
                <w:kern w:val="0"/>
                <w:sz w:val="23"/>
                <w:szCs w:val="23"/>
                <w:lang w:val="en-US" w:eastAsia="zh-CN" w:bidi="ar"/>
              </w:rPr>
              <w:t> </w:t>
            </w:r>
          </w:p>
        </w:tc>
      </w:tr>
      <w:tr w14:paraId="3B0F1CB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85" w:hRule="atLeast"/>
          <w:tblCellSpacing w:w="0" w:type="dxa"/>
          <w:jc w:val="center"/>
        </w:trPr>
        <w:tc>
          <w:tcPr>
            <w:tcW w:w="498" w:type="dxa"/>
            <w:vMerge w:val="continue"/>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14:paraId="6FF65D4E">
            <w:pPr>
              <w:rPr>
                <w:rFonts w:hint="eastAsia" w:ascii="宋体"/>
                <w:color w:val="auto"/>
                <w:sz w:val="24"/>
                <w:szCs w:val="24"/>
              </w:rPr>
            </w:pPr>
          </w:p>
        </w:tc>
        <w:tc>
          <w:tcPr>
            <w:tcW w:w="1834" w:type="dxa"/>
            <w:vMerge w:val="continue"/>
            <w:tcBorders>
              <w:top w:val="nil"/>
              <w:left w:val="nil"/>
              <w:bottom w:val="single" w:color="auto" w:sz="8" w:space="0"/>
              <w:right w:val="single" w:color="auto" w:sz="8" w:space="0"/>
            </w:tcBorders>
            <w:shd w:val="clear" w:color="auto" w:fill="FFFFFF"/>
            <w:tcMar>
              <w:left w:w="108" w:type="dxa"/>
              <w:right w:w="108" w:type="dxa"/>
            </w:tcMar>
            <w:vAlign w:val="center"/>
          </w:tcPr>
          <w:p w14:paraId="16B28422">
            <w:pPr>
              <w:rPr>
                <w:rFonts w:hint="eastAsia" w:ascii="宋体"/>
                <w:color w:val="auto"/>
                <w:sz w:val="24"/>
                <w:szCs w:val="24"/>
              </w:rPr>
            </w:pPr>
          </w:p>
        </w:tc>
        <w:tc>
          <w:tcPr>
            <w:tcW w:w="2268" w:type="dxa"/>
            <w:gridSpan w:val="2"/>
            <w:vMerge w:val="continue"/>
            <w:tcBorders>
              <w:top w:val="nil"/>
              <w:left w:val="nil"/>
              <w:bottom w:val="single" w:color="auto" w:sz="8" w:space="0"/>
              <w:right w:val="single" w:color="auto" w:sz="8" w:space="0"/>
            </w:tcBorders>
            <w:shd w:val="clear" w:color="auto" w:fill="FFFFFF"/>
            <w:tcMar>
              <w:left w:w="108" w:type="dxa"/>
              <w:right w:w="108" w:type="dxa"/>
            </w:tcMar>
            <w:vAlign w:val="center"/>
          </w:tcPr>
          <w:p w14:paraId="4DDBD1CB">
            <w:pPr>
              <w:rPr>
                <w:rFonts w:hint="eastAsia" w:ascii="宋体"/>
                <w:color w:val="auto"/>
                <w:sz w:val="24"/>
                <w:szCs w:val="24"/>
              </w:rPr>
            </w:pPr>
          </w:p>
        </w:tc>
        <w:tc>
          <w:tcPr>
            <w:tcW w:w="1921" w:type="dxa"/>
            <w:tcBorders>
              <w:top w:val="nil"/>
              <w:left w:val="nil"/>
              <w:bottom w:val="single" w:color="auto" w:sz="8" w:space="0"/>
              <w:right w:val="single" w:color="auto" w:sz="8" w:space="0"/>
            </w:tcBorders>
            <w:shd w:val="clear" w:color="auto" w:fill="FFFFFF"/>
            <w:tcMar>
              <w:left w:w="108" w:type="dxa"/>
              <w:right w:w="108" w:type="dxa"/>
            </w:tcMar>
            <w:vAlign w:val="center"/>
          </w:tcPr>
          <w:p w14:paraId="3FDDF4C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color w:val="auto"/>
              </w:rPr>
            </w:pPr>
            <w:r>
              <w:rPr>
                <w:rFonts w:hint="eastAsia" w:ascii="宋体" w:hAnsi="宋体" w:eastAsia="宋体" w:cs="宋体"/>
                <w:color w:val="auto"/>
                <w:kern w:val="0"/>
                <w:sz w:val="23"/>
                <w:szCs w:val="23"/>
                <w:lang w:val="en-US" w:eastAsia="zh-CN" w:bidi="ar"/>
              </w:rPr>
              <w:t>获评年度</w:t>
            </w:r>
          </w:p>
        </w:tc>
        <w:tc>
          <w:tcPr>
            <w:tcW w:w="2194" w:type="dxa"/>
            <w:tcBorders>
              <w:top w:val="nil"/>
              <w:left w:val="nil"/>
              <w:bottom w:val="single" w:color="auto" w:sz="8" w:space="0"/>
              <w:right w:val="single" w:color="auto" w:sz="8" w:space="0"/>
            </w:tcBorders>
            <w:shd w:val="clear" w:color="auto" w:fill="FFFFFF"/>
            <w:tcMar>
              <w:left w:w="108" w:type="dxa"/>
              <w:right w:w="108" w:type="dxa"/>
            </w:tcMar>
            <w:vAlign w:val="center"/>
          </w:tcPr>
          <w:p w14:paraId="390DE41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color w:val="auto"/>
              </w:rPr>
            </w:pPr>
            <w:r>
              <w:rPr>
                <w:rFonts w:hint="eastAsia" w:ascii="宋体" w:hAnsi="宋体" w:eastAsia="宋体" w:cs="宋体"/>
                <w:color w:val="auto"/>
                <w:kern w:val="0"/>
                <w:sz w:val="23"/>
                <w:szCs w:val="23"/>
                <w:lang w:val="en-US" w:eastAsia="zh-CN" w:bidi="ar"/>
              </w:rPr>
              <w:t> </w:t>
            </w:r>
          </w:p>
        </w:tc>
      </w:tr>
      <w:tr w14:paraId="20F5697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85" w:hRule="atLeast"/>
          <w:tblCellSpacing w:w="0" w:type="dxa"/>
          <w:jc w:val="center"/>
        </w:trPr>
        <w:tc>
          <w:tcPr>
            <w:tcW w:w="498" w:type="dxa"/>
            <w:vMerge w:val="continue"/>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14:paraId="1F3706EF">
            <w:pPr>
              <w:rPr>
                <w:rFonts w:hint="eastAsia" w:ascii="宋体"/>
                <w:color w:val="auto"/>
                <w:sz w:val="24"/>
                <w:szCs w:val="24"/>
              </w:rPr>
            </w:pPr>
          </w:p>
        </w:tc>
        <w:tc>
          <w:tcPr>
            <w:tcW w:w="1834" w:type="dxa"/>
            <w:tcBorders>
              <w:top w:val="nil"/>
              <w:left w:val="nil"/>
              <w:bottom w:val="single" w:color="auto" w:sz="8" w:space="0"/>
              <w:right w:val="single" w:color="auto" w:sz="8" w:space="0"/>
            </w:tcBorders>
            <w:shd w:val="clear" w:color="auto" w:fill="FFFFFF"/>
            <w:tcMar>
              <w:left w:w="108" w:type="dxa"/>
              <w:right w:w="108" w:type="dxa"/>
            </w:tcMar>
            <w:vAlign w:val="center"/>
          </w:tcPr>
          <w:p w14:paraId="320CF80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color w:val="auto"/>
              </w:rPr>
            </w:pPr>
            <w:r>
              <w:rPr>
                <w:rFonts w:hint="eastAsia" w:ascii="宋体" w:hAnsi="宋体" w:eastAsia="宋体" w:cs="宋体"/>
                <w:color w:val="auto"/>
                <w:kern w:val="0"/>
                <w:sz w:val="23"/>
                <w:szCs w:val="23"/>
                <w:lang w:val="en-US" w:eastAsia="zh-CN" w:bidi="ar"/>
              </w:rPr>
              <w:t>是否为云南省旅行服务贸易重点企业</w:t>
            </w:r>
          </w:p>
        </w:tc>
        <w:tc>
          <w:tcPr>
            <w:tcW w:w="2268" w:type="dxa"/>
            <w:gridSpan w:val="2"/>
            <w:tcBorders>
              <w:top w:val="nil"/>
              <w:left w:val="nil"/>
              <w:bottom w:val="single" w:color="auto" w:sz="8" w:space="0"/>
              <w:right w:val="single" w:color="auto" w:sz="8" w:space="0"/>
            </w:tcBorders>
            <w:shd w:val="clear" w:color="auto" w:fill="FFFFFF"/>
            <w:tcMar>
              <w:left w:w="108" w:type="dxa"/>
              <w:right w:w="108" w:type="dxa"/>
            </w:tcMar>
            <w:vAlign w:val="center"/>
          </w:tcPr>
          <w:p w14:paraId="76BF37F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color w:val="auto"/>
              </w:rPr>
            </w:pPr>
            <w:r>
              <w:rPr>
                <w:rFonts w:hint="eastAsia" w:ascii="宋体" w:hAnsi="宋体" w:eastAsia="宋体" w:cs="宋体"/>
                <w:color w:val="auto"/>
                <w:kern w:val="0"/>
                <w:sz w:val="23"/>
                <w:szCs w:val="23"/>
                <w:lang w:val="en-US" w:eastAsia="zh-CN" w:bidi="ar"/>
              </w:rPr>
              <w:t> </w:t>
            </w:r>
          </w:p>
        </w:tc>
        <w:tc>
          <w:tcPr>
            <w:tcW w:w="1921" w:type="dxa"/>
            <w:tcBorders>
              <w:top w:val="nil"/>
              <w:left w:val="nil"/>
              <w:bottom w:val="single" w:color="auto" w:sz="8" w:space="0"/>
              <w:right w:val="single" w:color="auto" w:sz="8" w:space="0"/>
            </w:tcBorders>
            <w:shd w:val="clear" w:color="auto" w:fill="FFFFFF"/>
            <w:tcMar>
              <w:left w:w="108" w:type="dxa"/>
              <w:right w:w="108" w:type="dxa"/>
            </w:tcMar>
            <w:vAlign w:val="center"/>
          </w:tcPr>
          <w:p w14:paraId="5462258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color w:val="auto"/>
              </w:rPr>
            </w:pPr>
            <w:r>
              <w:rPr>
                <w:rFonts w:hint="eastAsia" w:ascii="宋体" w:hAnsi="宋体" w:eastAsia="宋体" w:cs="宋体"/>
                <w:color w:val="auto"/>
                <w:kern w:val="0"/>
                <w:sz w:val="23"/>
                <w:szCs w:val="23"/>
                <w:lang w:val="en-US" w:eastAsia="zh-CN" w:bidi="ar"/>
              </w:rPr>
              <w:t>获评年度</w:t>
            </w:r>
          </w:p>
        </w:tc>
        <w:tc>
          <w:tcPr>
            <w:tcW w:w="2194" w:type="dxa"/>
            <w:tcBorders>
              <w:top w:val="nil"/>
              <w:left w:val="nil"/>
              <w:bottom w:val="single" w:color="auto" w:sz="8" w:space="0"/>
              <w:right w:val="single" w:color="auto" w:sz="8" w:space="0"/>
            </w:tcBorders>
            <w:shd w:val="clear" w:color="auto" w:fill="FFFFFF"/>
            <w:tcMar>
              <w:left w:w="108" w:type="dxa"/>
              <w:right w:w="108" w:type="dxa"/>
            </w:tcMar>
            <w:vAlign w:val="center"/>
          </w:tcPr>
          <w:p w14:paraId="1903E71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color w:val="auto"/>
              </w:rPr>
            </w:pPr>
            <w:r>
              <w:rPr>
                <w:rFonts w:hint="eastAsia" w:ascii="宋体" w:hAnsi="宋体" w:eastAsia="宋体" w:cs="宋体"/>
                <w:color w:val="auto"/>
                <w:kern w:val="0"/>
                <w:sz w:val="23"/>
                <w:szCs w:val="23"/>
                <w:lang w:val="en-US" w:eastAsia="zh-CN" w:bidi="ar"/>
              </w:rPr>
              <w:t> </w:t>
            </w:r>
          </w:p>
        </w:tc>
      </w:tr>
      <w:tr w14:paraId="7A92FCA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85" w:hRule="atLeast"/>
          <w:tblCellSpacing w:w="0" w:type="dxa"/>
          <w:jc w:val="center"/>
        </w:trPr>
        <w:tc>
          <w:tcPr>
            <w:tcW w:w="498" w:type="dxa"/>
            <w:vMerge w:val="restart"/>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5E47E7D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color w:val="auto"/>
              </w:rPr>
            </w:pPr>
            <w:r>
              <w:rPr>
                <w:rFonts w:hint="eastAsia" w:ascii="宋体" w:hAnsi="宋体" w:eastAsia="宋体" w:cs="宋体"/>
                <w:color w:val="auto"/>
                <w:kern w:val="0"/>
                <w:sz w:val="23"/>
                <w:szCs w:val="23"/>
                <w:lang w:val="en-US" w:eastAsia="zh-CN" w:bidi="ar"/>
              </w:rPr>
              <w:t>旅行服务贸易</w:t>
            </w:r>
          </w:p>
          <w:p w14:paraId="4A18D3A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color w:val="auto"/>
              </w:rPr>
            </w:pPr>
            <w:r>
              <w:rPr>
                <w:rFonts w:hint="eastAsia" w:ascii="宋体" w:hAnsi="宋体" w:eastAsia="宋体" w:cs="宋体"/>
                <w:color w:val="auto"/>
                <w:kern w:val="0"/>
                <w:sz w:val="23"/>
                <w:szCs w:val="23"/>
                <w:lang w:val="en-US" w:eastAsia="zh-CN" w:bidi="ar"/>
              </w:rPr>
              <w:t>促</w:t>
            </w:r>
          </w:p>
          <w:p w14:paraId="26A267D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color w:val="auto"/>
              </w:rPr>
            </w:pPr>
            <w:r>
              <w:rPr>
                <w:rFonts w:hint="eastAsia" w:ascii="宋体" w:hAnsi="宋体" w:eastAsia="宋体" w:cs="宋体"/>
                <w:color w:val="auto"/>
                <w:kern w:val="0"/>
                <w:sz w:val="23"/>
                <w:szCs w:val="23"/>
                <w:lang w:val="en-US" w:eastAsia="zh-CN" w:bidi="ar"/>
              </w:rPr>
              <w:t>进情</w:t>
            </w:r>
          </w:p>
          <w:p w14:paraId="3B0B9F8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color w:val="auto"/>
              </w:rPr>
            </w:pPr>
            <w:r>
              <w:rPr>
                <w:rFonts w:hint="eastAsia" w:ascii="宋体" w:hAnsi="宋体" w:eastAsia="宋体" w:cs="宋体"/>
                <w:color w:val="auto"/>
                <w:kern w:val="0"/>
                <w:sz w:val="23"/>
                <w:szCs w:val="23"/>
                <w:lang w:val="en-US" w:eastAsia="zh-CN" w:bidi="ar"/>
              </w:rPr>
              <w:t>况</w:t>
            </w:r>
          </w:p>
        </w:tc>
        <w:tc>
          <w:tcPr>
            <w:tcW w:w="1834" w:type="dxa"/>
            <w:tcBorders>
              <w:top w:val="nil"/>
              <w:left w:val="nil"/>
              <w:bottom w:val="single" w:color="auto" w:sz="8" w:space="0"/>
              <w:right w:val="single" w:color="auto" w:sz="8" w:space="0"/>
            </w:tcBorders>
            <w:shd w:val="clear" w:color="auto" w:fill="FFFFFF"/>
            <w:tcMar>
              <w:left w:w="108" w:type="dxa"/>
              <w:right w:w="108" w:type="dxa"/>
            </w:tcMar>
            <w:vAlign w:val="center"/>
          </w:tcPr>
          <w:p w14:paraId="64CED62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color w:val="auto"/>
              </w:rPr>
            </w:pPr>
            <w:r>
              <w:rPr>
                <w:rFonts w:hint="eastAsia" w:ascii="宋体" w:hAnsi="宋体" w:eastAsia="宋体" w:cs="宋体"/>
                <w:color w:val="auto"/>
                <w:kern w:val="0"/>
                <w:sz w:val="23"/>
                <w:szCs w:val="23"/>
                <w:lang w:val="en-US" w:eastAsia="zh-CN" w:bidi="ar"/>
              </w:rPr>
              <w:t>旅行服务贸易额（万美元）</w:t>
            </w:r>
          </w:p>
        </w:tc>
        <w:tc>
          <w:tcPr>
            <w:tcW w:w="2268" w:type="dxa"/>
            <w:gridSpan w:val="2"/>
            <w:tcBorders>
              <w:top w:val="nil"/>
              <w:left w:val="nil"/>
              <w:bottom w:val="single" w:color="auto" w:sz="8" w:space="0"/>
              <w:right w:val="single" w:color="auto" w:sz="8" w:space="0"/>
            </w:tcBorders>
            <w:shd w:val="clear" w:color="auto" w:fill="FFFFFF"/>
            <w:tcMar>
              <w:left w:w="108" w:type="dxa"/>
              <w:right w:w="108" w:type="dxa"/>
            </w:tcMar>
            <w:vAlign w:val="center"/>
          </w:tcPr>
          <w:p w14:paraId="1D1DD2E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color w:val="auto"/>
              </w:rPr>
            </w:pPr>
            <w:r>
              <w:rPr>
                <w:rFonts w:hint="eastAsia" w:ascii="宋体" w:hAnsi="宋体" w:eastAsia="宋体" w:cs="宋体"/>
                <w:color w:val="auto"/>
                <w:kern w:val="0"/>
                <w:sz w:val="23"/>
                <w:szCs w:val="23"/>
                <w:lang w:val="en-US" w:eastAsia="zh-CN" w:bidi="ar"/>
              </w:rPr>
              <w:t> </w:t>
            </w:r>
          </w:p>
        </w:tc>
        <w:tc>
          <w:tcPr>
            <w:tcW w:w="1921" w:type="dxa"/>
            <w:tcBorders>
              <w:top w:val="nil"/>
              <w:left w:val="nil"/>
              <w:bottom w:val="single" w:color="auto" w:sz="8" w:space="0"/>
              <w:right w:val="single" w:color="auto" w:sz="8" w:space="0"/>
            </w:tcBorders>
            <w:shd w:val="clear" w:color="auto" w:fill="FFFFFF"/>
            <w:tcMar>
              <w:left w:w="108" w:type="dxa"/>
              <w:right w:w="108" w:type="dxa"/>
            </w:tcMar>
            <w:vAlign w:val="center"/>
          </w:tcPr>
          <w:p w14:paraId="6865BEA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color w:val="auto"/>
              </w:rPr>
            </w:pPr>
            <w:r>
              <w:rPr>
                <w:rFonts w:hint="eastAsia" w:ascii="宋体" w:hAnsi="宋体" w:eastAsia="宋体" w:cs="宋体"/>
                <w:color w:val="auto"/>
                <w:kern w:val="0"/>
                <w:sz w:val="23"/>
                <w:szCs w:val="23"/>
                <w:lang w:val="en-US" w:eastAsia="zh-CN" w:bidi="ar"/>
              </w:rPr>
              <w:t>主要国别</w:t>
            </w:r>
          </w:p>
        </w:tc>
        <w:tc>
          <w:tcPr>
            <w:tcW w:w="2194" w:type="dxa"/>
            <w:tcBorders>
              <w:top w:val="nil"/>
              <w:left w:val="nil"/>
              <w:bottom w:val="single" w:color="auto" w:sz="8" w:space="0"/>
              <w:right w:val="single" w:color="auto" w:sz="8" w:space="0"/>
            </w:tcBorders>
            <w:shd w:val="clear" w:color="auto" w:fill="FFFFFF"/>
            <w:tcMar>
              <w:left w:w="108" w:type="dxa"/>
              <w:right w:w="108" w:type="dxa"/>
            </w:tcMar>
            <w:vAlign w:val="center"/>
          </w:tcPr>
          <w:p w14:paraId="3967BFE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color w:val="auto"/>
              </w:rPr>
            </w:pPr>
            <w:r>
              <w:rPr>
                <w:rFonts w:hint="eastAsia" w:ascii="宋体" w:hAnsi="宋体" w:eastAsia="宋体" w:cs="宋体"/>
                <w:color w:val="auto"/>
                <w:kern w:val="0"/>
                <w:sz w:val="23"/>
                <w:szCs w:val="23"/>
                <w:lang w:val="en-US" w:eastAsia="zh-CN" w:bidi="ar"/>
              </w:rPr>
              <w:t> </w:t>
            </w:r>
          </w:p>
        </w:tc>
      </w:tr>
      <w:tr w14:paraId="4CF5A23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85" w:hRule="atLeast"/>
          <w:tblCellSpacing w:w="0" w:type="dxa"/>
          <w:jc w:val="center"/>
        </w:trPr>
        <w:tc>
          <w:tcPr>
            <w:tcW w:w="498" w:type="dxa"/>
            <w:vMerge w:val="continue"/>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0651504C">
            <w:pPr>
              <w:rPr>
                <w:rFonts w:hint="eastAsia" w:ascii="宋体"/>
                <w:color w:val="auto"/>
                <w:sz w:val="24"/>
                <w:szCs w:val="24"/>
              </w:rPr>
            </w:pPr>
          </w:p>
        </w:tc>
        <w:tc>
          <w:tcPr>
            <w:tcW w:w="1834" w:type="dxa"/>
            <w:tcBorders>
              <w:top w:val="nil"/>
              <w:left w:val="nil"/>
              <w:bottom w:val="single" w:color="auto" w:sz="8" w:space="0"/>
              <w:right w:val="single" w:color="auto" w:sz="8" w:space="0"/>
            </w:tcBorders>
            <w:shd w:val="clear" w:color="auto" w:fill="FFFFFF"/>
            <w:tcMar>
              <w:left w:w="108" w:type="dxa"/>
              <w:right w:w="108" w:type="dxa"/>
            </w:tcMar>
            <w:vAlign w:val="center"/>
          </w:tcPr>
          <w:p w14:paraId="46DFC65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color w:val="auto"/>
              </w:rPr>
            </w:pPr>
            <w:r>
              <w:rPr>
                <w:rFonts w:hint="eastAsia" w:ascii="宋体" w:hAnsi="宋体" w:eastAsia="宋体" w:cs="宋体"/>
                <w:color w:val="auto"/>
                <w:kern w:val="0"/>
                <w:sz w:val="23"/>
                <w:szCs w:val="23"/>
                <w:lang w:val="en-US" w:eastAsia="zh-CN" w:bidi="ar"/>
              </w:rPr>
              <w:t>出口额</w:t>
            </w:r>
            <w:r>
              <w:rPr>
                <w:rFonts w:ascii="����" w:hAnsi="����" w:eastAsia="����" w:cs="����"/>
                <w:color w:val="auto"/>
                <w:kern w:val="0"/>
                <w:sz w:val="23"/>
                <w:szCs w:val="23"/>
                <w:lang w:val="en-US" w:eastAsia="zh-CN" w:bidi="ar"/>
              </w:rPr>
              <w:t>(</w:t>
            </w:r>
            <w:r>
              <w:rPr>
                <w:rFonts w:hint="eastAsia" w:ascii="宋体" w:hAnsi="宋体" w:eastAsia="宋体" w:cs="宋体"/>
                <w:color w:val="auto"/>
                <w:kern w:val="0"/>
                <w:sz w:val="23"/>
                <w:szCs w:val="23"/>
                <w:lang w:val="en-US" w:eastAsia="zh-CN" w:bidi="ar"/>
              </w:rPr>
              <w:t>万美元</w:t>
            </w:r>
            <w:r>
              <w:rPr>
                <w:rFonts w:hint="default" w:ascii="����" w:hAnsi="����" w:eastAsia="����" w:cs="����"/>
                <w:color w:val="auto"/>
                <w:kern w:val="0"/>
                <w:sz w:val="23"/>
                <w:szCs w:val="23"/>
                <w:lang w:val="en-US" w:eastAsia="zh-CN" w:bidi="ar"/>
              </w:rPr>
              <w:t>)</w:t>
            </w:r>
          </w:p>
        </w:tc>
        <w:tc>
          <w:tcPr>
            <w:tcW w:w="2268" w:type="dxa"/>
            <w:gridSpan w:val="2"/>
            <w:tcBorders>
              <w:top w:val="nil"/>
              <w:left w:val="nil"/>
              <w:bottom w:val="single" w:color="auto" w:sz="8" w:space="0"/>
              <w:right w:val="single" w:color="auto" w:sz="8" w:space="0"/>
            </w:tcBorders>
            <w:shd w:val="clear" w:color="auto" w:fill="FFFFFF"/>
            <w:tcMar>
              <w:left w:w="108" w:type="dxa"/>
              <w:right w:w="108" w:type="dxa"/>
            </w:tcMar>
            <w:vAlign w:val="center"/>
          </w:tcPr>
          <w:p w14:paraId="0E675CE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color w:val="auto"/>
              </w:rPr>
            </w:pPr>
            <w:r>
              <w:rPr>
                <w:rFonts w:hint="eastAsia" w:ascii="宋体" w:hAnsi="宋体" w:eastAsia="宋体" w:cs="宋体"/>
                <w:color w:val="auto"/>
                <w:kern w:val="0"/>
                <w:sz w:val="23"/>
                <w:szCs w:val="23"/>
                <w:lang w:val="en-US" w:eastAsia="zh-CN" w:bidi="ar"/>
              </w:rPr>
              <w:t> </w:t>
            </w:r>
          </w:p>
        </w:tc>
        <w:tc>
          <w:tcPr>
            <w:tcW w:w="1921" w:type="dxa"/>
            <w:tcBorders>
              <w:top w:val="nil"/>
              <w:left w:val="nil"/>
              <w:bottom w:val="single" w:color="auto" w:sz="8" w:space="0"/>
              <w:right w:val="single" w:color="auto" w:sz="8" w:space="0"/>
            </w:tcBorders>
            <w:shd w:val="clear" w:color="auto" w:fill="FFFFFF"/>
            <w:tcMar>
              <w:left w:w="108" w:type="dxa"/>
              <w:right w:w="108" w:type="dxa"/>
            </w:tcMar>
            <w:vAlign w:val="center"/>
          </w:tcPr>
          <w:p w14:paraId="2C1A6AC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color w:val="auto"/>
              </w:rPr>
            </w:pPr>
            <w:r>
              <w:rPr>
                <w:rFonts w:hint="eastAsia" w:ascii="宋体" w:hAnsi="宋体" w:eastAsia="宋体" w:cs="宋体"/>
                <w:color w:val="auto"/>
                <w:kern w:val="0"/>
                <w:sz w:val="23"/>
                <w:szCs w:val="23"/>
                <w:lang w:val="en-US" w:eastAsia="zh-CN" w:bidi="ar"/>
              </w:rPr>
              <w:t>进口额</w:t>
            </w:r>
            <w:r>
              <w:rPr>
                <w:rFonts w:hint="default" w:ascii="����" w:hAnsi="����" w:eastAsia="����" w:cs="����"/>
                <w:color w:val="auto"/>
                <w:kern w:val="0"/>
                <w:sz w:val="23"/>
                <w:szCs w:val="23"/>
                <w:lang w:val="en-US" w:eastAsia="zh-CN" w:bidi="ar"/>
              </w:rPr>
              <w:t>(</w:t>
            </w:r>
            <w:r>
              <w:rPr>
                <w:rFonts w:hint="eastAsia" w:ascii="宋体" w:hAnsi="宋体" w:eastAsia="宋体" w:cs="宋体"/>
                <w:color w:val="auto"/>
                <w:kern w:val="0"/>
                <w:sz w:val="23"/>
                <w:szCs w:val="23"/>
                <w:lang w:val="en-US" w:eastAsia="zh-CN" w:bidi="ar"/>
              </w:rPr>
              <w:t>万美元</w:t>
            </w:r>
            <w:r>
              <w:rPr>
                <w:rFonts w:hint="default" w:ascii="����" w:hAnsi="����" w:eastAsia="����" w:cs="����"/>
                <w:color w:val="auto"/>
                <w:kern w:val="0"/>
                <w:sz w:val="23"/>
                <w:szCs w:val="23"/>
                <w:lang w:val="en-US" w:eastAsia="zh-CN" w:bidi="ar"/>
              </w:rPr>
              <w:t>)</w:t>
            </w:r>
          </w:p>
        </w:tc>
        <w:tc>
          <w:tcPr>
            <w:tcW w:w="2194" w:type="dxa"/>
            <w:tcBorders>
              <w:top w:val="nil"/>
              <w:left w:val="nil"/>
              <w:bottom w:val="single" w:color="auto" w:sz="8" w:space="0"/>
              <w:right w:val="single" w:color="auto" w:sz="8" w:space="0"/>
            </w:tcBorders>
            <w:shd w:val="clear" w:color="auto" w:fill="FFFFFF"/>
            <w:tcMar>
              <w:left w:w="108" w:type="dxa"/>
              <w:right w:w="108" w:type="dxa"/>
            </w:tcMar>
            <w:vAlign w:val="center"/>
          </w:tcPr>
          <w:p w14:paraId="44B91E5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color w:val="auto"/>
              </w:rPr>
            </w:pPr>
            <w:r>
              <w:rPr>
                <w:rFonts w:hint="eastAsia" w:ascii="宋体" w:hAnsi="宋体" w:eastAsia="宋体" w:cs="宋体"/>
                <w:color w:val="auto"/>
                <w:kern w:val="0"/>
                <w:sz w:val="23"/>
                <w:szCs w:val="23"/>
                <w:lang w:val="en-US" w:eastAsia="zh-CN" w:bidi="ar"/>
              </w:rPr>
              <w:t> </w:t>
            </w:r>
          </w:p>
        </w:tc>
      </w:tr>
      <w:tr w14:paraId="4C6A3FC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85" w:hRule="atLeast"/>
          <w:tblCellSpacing w:w="0" w:type="dxa"/>
          <w:jc w:val="center"/>
        </w:trPr>
        <w:tc>
          <w:tcPr>
            <w:tcW w:w="498" w:type="dxa"/>
            <w:vMerge w:val="continue"/>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6CB93419">
            <w:pPr>
              <w:rPr>
                <w:rFonts w:hint="eastAsia" w:ascii="宋体"/>
                <w:color w:val="auto"/>
                <w:sz w:val="24"/>
                <w:szCs w:val="24"/>
              </w:rPr>
            </w:pPr>
          </w:p>
        </w:tc>
        <w:tc>
          <w:tcPr>
            <w:tcW w:w="1834" w:type="dxa"/>
            <w:tcBorders>
              <w:top w:val="nil"/>
              <w:left w:val="nil"/>
              <w:bottom w:val="single" w:color="auto" w:sz="8" w:space="0"/>
              <w:right w:val="single" w:color="auto" w:sz="8" w:space="0"/>
            </w:tcBorders>
            <w:shd w:val="clear" w:color="auto" w:fill="FFFFFF"/>
            <w:tcMar>
              <w:left w:w="108" w:type="dxa"/>
              <w:right w:w="108" w:type="dxa"/>
            </w:tcMar>
            <w:vAlign w:val="center"/>
          </w:tcPr>
          <w:p w14:paraId="18B4337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color w:val="auto"/>
              </w:rPr>
            </w:pPr>
            <w:r>
              <w:rPr>
                <w:rFonts w:hint="eastAsia" w:ascii="宋体" w:hAnsi="宋体" w:eastAsia="宋体" w:cs="宋体"/>
                <w:color w:val="auto"/>
                <w:kern w:val="0"/>
                <w:sz w:val="23"/>
                <w:szCs w:val="23"/>
                <w:lang w:val="en-US" w:eastAsia="zh-CN" w:bidi="ar"/>
              </w:rPr>
              <w:t>出口团组（人次）</w:t>
            </w:r>
          </w:p>
        </w:tc>
        <w:tc>
          <w:tcPr>
            <w:tcW w:w="2268" w:type="dxa"/>
            <w:gridSpan w:val="2"/>
            <w:tcBorders>
              <w:top w:val="nil"/>
              <w:left w:val="nil"/>
              <w:bottom w:val="single" w:color="auto" w:sz="8" w:space="0"/>
              <w:right w:val="single" w:color="auto" w:sz="8" w:space="0"/>
            </w:tcBorders>
            <w:shd w:val="clear" w:color="auto" w:fill="FFFFFF"/>
            <w:tcMar>
              <w:left w:w="108" w:type="dxa"/>
              <w:right w:w="108" w:type="dxa"/>
            </w:tcMar>
            <w:vAlign w:val="center"/>
          </w:tcPr>
          <w:p w14:paraId="0526158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color w:val="auto"/>
              </w:rPr>
            </w:pPr>
            <w:r>
              <w:rPr>
                <w:rFonts w:hint="eastAsia" w:ascii="宋体" w:hAnsi="宋体" w:eastAsia="宋体" w:cs="宋体"/>
                <w:color w:val="auto"/>
                <w:kern w:val="0"/>
                <w:sz w:val="23"/>
                <w:szCs w:val="23"/>
                <w:lang w:val="en-US" w:eastAsia="zh-CN" w:bidi="ar"/>
              </w:rPr>
              <w:t> </w:t>
            </w:r>
          </w:p>
        </w:tc>
        <w:tc>
          <w:tcPr>
            <w:tcW w:w="1921" w:type="dxa"/>
            <w:tcBorders>
              <w:top w:val="nil"/>
              <w:left w:val="nil"/>
              <w:bottom w:val="single" w:color="auto" w:sz="8" w:space="0"/>
              <w:right w:val="single" w:color="auto" w:sz="8" w:space="0"/>
            </w:tcBorders>
            <w:shd w:val="clear" w:color="auto" w:fill="FFFFFF"/>
            <w:tcMar>
              <w:left w:w="108" w:type="dxa"/>
              <w:right w:w="108" w:type="dxa"/>
            </w:tcMar>
            <w:vAlign w:val="center"/>
          </w:tcPr>
          <w:p w14:paraId="50B717A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color w:val="auto"/>
              </w:rPr>
            </w:pPr>
            <w:r>
              <w:rPr>
                <w:rFonts w:hint="eastAsia" w:ascii="宋体" w:hAnsi="宋体" w:eastAsia="宋体" w:cs="宋体"/>
                <w:color w:val="auto"/>
                <w:kern w:val="0"/>
                <w:sz w:val="23"/>
                <w:szCs w:val="23"/>
                <w:lang w:val="en-US" w:eastAsia="zh-CN" w:bidi="ar"/>
              </w:rPr>
              <w:t>进口团组（人次）</w:t>
            </w:r>
          </w:p>
        </w:tc>
        <w:tc>
          <w:tcPr>
            <w:tcW w:w="2194" w:type="dxa"/>
            <w:tcBorders>
              <w:top w:val="nil"/>
              <w:left w:val="nil"/>
              <w:bottom w:val="single" w:color="auto" w:sz="8" w:space="0"/>
              <w:right w:val="single" w:color="auto" w:sz="8" w:space="0"/>
            </w:tcBorders>
            <w:shd w:val="clear" w:color="auto" w:fill="FFFFFF"/>
            <w:vAlign w:val="center"/>
          </w:tcPr>
          <w:p w14:paraId="715CDCB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color w:val="auto"/>
              </w:rPr>
            </w:pPr>
            <w:r>
              <w:rPr>
                <w:rFonts w:hint="eastAsia" w:ascii="宋体" w:hAnsi="宋体" w:eastAsia="宋体" w:cs="宋体"/>
                <w:color w:val="auto"/>
                <w:kern w:val="0"/>
                <w:sz w:val="23"/>
                <w:szCs w:val="23"/>
                <w:lang w:val="en-US" w:eastAsia="zh-CN" w:bidi="ar"/>
              </w:rPr>
              <w:t> </w:t>
            </w:r>
          </w:p>
        </w:tc>
      </w:tr>
      <w:tr w14:paraId="5DC06EC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85" w:hRule="atLeast"/>
          <w:tblCellSpacing w:w="0" w:type="dxa"/>
          <w:jc w:val="center"/>
        </w:trPr>
        <w:tc>
          <w:tcPr>
            <w:tcW w:w="498" w:type="dxa"/>
            <w:vMerge w:val="continue"/>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44BFDA93">
            <w:pPr>
              <w:rPr>
                <w:rFonts w:hint="eastAsia" w:ascii="宋体"/>
                <w:color w:val="auto"/>
                <w:sz w:val="24"/>
                <w:szCs w:val="24"/>
              </w:rPr>
            </w:pPr>
          </w:p>
        </w:tc>
        <w:tc>
          <w:tcPr>
            <w:tcW w:w="1834" w:type="dxa"/>
            <w:tcBorders>
              <w:top w:val="nil"/>
              <w:left w:val="nil"/>
              <w:bottom w:val="single" w:color="auto" w:sz="8" w:space="0"/>
              <w:right w:val="single" w:color="auto" w:sz="8" w:space="0"/>
            </w:tcBorders>
            <w:shd w:val="clear" w:color="auto" w:fill="FFFFFF"/>
            <w:tcMar>
              <w:left w:w="108" w:type="dxa"/>
              <w:right w:w="108" w:type="dxa"/>
            </w:tcMar>
            <w:vAlign w:val="center"/>
          </w:tcPr>
          <w:p w14:paraId="5967968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color w:val="auto"/>
              </w:rPr>
            </w:pPr>
            <w:r>
              <w:rPr>
                <w:rFonts w:hint="eastAsia" w:ascii="宋体" w:hAnsi="宋体" w:eastAsia="宋体" w:cs="宋体"/>
                <w:color w:val="auto"/>
                <w:kern w:val="0"/>
                <w:sz w:val="23"/>
                <w:szCs w:val="23"/>
                <w:lang w:val="en-US" w:eastAsia="zh-CN" w:bidi="ar"/>
              </w:rPr>
              <w:t>出口散客（人次）</w:t>
            </w:r>
          </w:p>
        </w:tc>
        <w:tc>
          <w:tcPr>
            <w:tcW w:w="2268" w:type="dxa"/>
            <w:gridSpan w:val="2"/>
            <w:tcBorders>
              <w:top w:val="nil"/>
              <w:left w:val="nil"/>
              <w:bottom w:val="single" w:color="auto" w:sz="8" w:space="0"/>
              <w:right w:val="single" w:color="auto" w:sz="8" w:space="0"/>
            </w:tcBorders>
            <w:shd w:val="clear" w:color="auto" w:fill="FFFFFF"/>
            <w:tcMar>
              <w:left w:w="108" w:type="dxa"/>
              <w:right w:w="108" w:type="dxa"/>
            </w:tcMar>
            <w:vAlign w:val="center"/>
          </w:tcPr>
          <w:p w14:paraId="0F55607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color w:val="auto"/>
              </w:rPr>
            </w:pPr>
            <w:r>
              <w:rPr>
                <w:rFonts w:hint="eastAsia" w:ascii="宋体" w:hAnsi="宋体" w:eastAsia="宋体" w:cs="宋体"/>
                <w:color w:val="auto"/>
                <w:kern w:val="0"/>
                <w:sz w:val="23"/>
                <w:szCs w:val="23"/>
                <w:lang w:val="en-US" w:eastAsia="zh-CN" w:bidi="ar"/>
              </w:rPr>
              <w:t> </w:t>
            </w:r>
          </w:p>
        </w:tc>
        <w:tc>
          <w:tcPr>
            <w:tcW w:w="1921" w:type="dxa"/>
            <w:tcBorders>
              <w:top w:val="nil"/>
              <w:left w:val="nil"/>
              <w:bottom w:val="single" w:color="auto" w:sz="8" w:space="0"/>
              <w:right w:val="single" w:color="auto" w:sz="8" w:space="0"/>
            </w:tcBorders>
            <w:shd w:val="clear" w:color="auto" w:fill="FFFFFF"/>
            <w:tcMar>
              <w:left w:w="108" w:type="dxa"/>
              <w:right w:w="108" w:type="dxa"/>
            </w:tcMar>
            <w:vAlign w:val="center"/>
          </w:tcPr>
          <w:p w14:paraId="1C06871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color w:val="auto"/>
              </w:rPr>
            </w:pPr>
            <w:r>
              <w:rPr>
                <w:rFonts w:hint="eastAsia" w:ascii="宋体" w:hAnsi="宋体" w:eastAsia="宋体" w:cs="宋体"/>
                <w:color w:val="auto"/>
                <w:kern w:val="0"/>
                <w:sz w:val="23"/>
                <w:szCs w:val="23"/>
                <w:lang w:val="en-US" w:eastAsia="zh-CN" w:bidi="ar"/>
              </w:rPr>
              <w:t>进口散客（人次）</w:t>
            </w:r>
          </w:p>
        </w:tc>
        <w:tc>
          <w:tcPr>
            <w:tcW w:w="2194" w:type="dxa"/>
            <w:tcBorders>
              <w:top w:val="nil"/>
              <w:left w:val="nil"/>
              <w:bottom w:val="single" w:color="auto" w:sz="8" w:space="0"/>
              <w:right w:val="single" w:color="auto" w:sz="8" w:space="0"/>
            </w:tcBorders>
            <w:shd w:val="clear" w:color="auto" w:fill="FFFFFF"/>
            <w:vAlign w:val="center"/>
          </w:tcPr>
          <w:p w14:paraId="691BF17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color w:val="auto"/>
              </w:rPr>
            </w:pPr>
            <w:r>
              <w:rPr>
                <w:rFonts w:hint="eastAsia" w:ascii="宋体" w:hAnsi="宋体" w:eastAsia="宋体" w:cs="宋体"/>
                <w:color w:val="auto"/>
                <w:kern w:val="0"/>
                <w:sz w:val="23"/>
                <w:szCs w:val="23"/>
                <w:lang w:val="en-US" w:eastAsia="zh-CN" w:bidi="ar"/>
              </w:rPr>
              <w:t> </w:t>
            </w:r>
          </w:p>
        </w:tc>
      </w:tr>
      <w:tr w14:paraId="43E06FF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85" w:hRule="atLeast"/>
          <w:tblCellSpacing w:w="0" w:type="dxa"/>
          <w:jc w:val="center"/>
        </w:trPr>
        <w:tc>
          <w:tcPr>
            <w:tcW w:w="498" w:type="dxa"/>
            <w:vMerge w:val="continue"/>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20BC7DA4">
            <w:pPr>
              <w:rPr>
                <w:rFonts w:hint="eastAsia" w:ascii="宋体"/>
                <w:color w:val="auto"/>
                <w:sz w:val="24"/>
                <w:szCs w:val="24"/>
              </w:rPr>
            </w:pPr>
          </w:p>
        </w:tc>
        <w:tc>
          <w:tcPr>
            <w:tcW w:w="1834" w:type="dxa"/>
            <w:tcBorders>
              <w:top w:val="nil"/>
              <w:left w:val="nil"/>
              <w:bottom w:val="single" w:color="auto" w:sz="8" w:space="0"/>
              <w:right w:val="single" w:color="auto" w:sz="8" w:space="0"/>
            </w:tcBorders>
            <w:shd w:val="clear" w:color="auto" w:fill="FFFFFF"/>
            <w:tcMar>
              <w:left w:w="108" w:type="dxa"/>
              <w:right w:w="108" w:type="dxa"/>
            </w:tcMar>
            <w:vAlign w:val="center"/>
          </w:tcPr>
          <w:p w14:paraId="3EA7201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color w:val="auto"/>
              </w:rPr>
            </w:pPr>
            <w:r>
              <w:rPr>
                <w:rFonts w:hint="eastAsia" w:ascii="宋体" w:hAnsi="宋体" w:eastAsia="宋体" w:cs="宋体"/>
                <w:color w:val="auto"/>
                <w:kern w:val="0"/>
                <w:sz w:val="23"/>
                <w:szCs w:val="23"/>
                <w:lang w:val="en-US" w:eastAsia="zh-CN" w:bidi="ar"/>
              </w:rPr>
              <w:t>合同</w:t>
            </w:r>
            <w:r>
              <w:rPr>
                <w:rFonts w:hint="default" w:ascii="����" w:hAnsi="����" w:eastAsia="����" w:cs="����"/>
                <w:color w:val="auto"/>
                <w:kern w:val="0"/>
                <w:sz w:val="23"/>
                <w:szCs w:val="23"/>
                <w:lang w:val="en-US" w:eastAsia="zh-CN" w:bidi="ar"/>
              </w:rPr>
              <w:t>/</w:t>
            </w:r>
            <w:r>
              <w:rPr>
                <w:rFonts w:hint="eastAsia" w:ascii="宋体" w:hAnsi="宋体" w:eastAsia="宋体" w:cs="宋体"/>
                <w:color w:val="auto"/>
                <w:kern w:val="0"/>
                <w:sz w:val="23"/>
                <w:szCs w:val="23"/>
                <w:lang w:val="en-US" w:eastAsia="zh-CN" w:bidi="ar"/>
              </w:rPr>
              <w:t>协议份数</w:t>
            </w:r>
          </w:p>
        </w:tc>
        <w:tc>
          <w:tcPr>
            <w:tcW w:w="2268" w:type="dxa"/>
            <w:gridSpan w:val="2"/>
            <w:tcBorders>
              <w:top w:val="nil"/>
              <w:left w:val="nil"/>
              <w:bottom w:val="single" w:color="auto" w:sz="8" w:space="0"/>
              <w:right w:val="single" w:color="auto" w:sz="8" w:space="0"/>
            </w:tcBorders>
            <w:shd w:val="clear" w:color="auto" w:fill="FFFFFF"/>
            <w:tcMar>
              <w:left w:w="108" w:type="dxa"/>
              <w:right w:w="108" w:type="dxa"/>
            </w:tcMar>
            <w:vAlign w:val="center"/>
          </w:tcPr>
          <w:p w14:paraId="00FB426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color w:val="auto"/>
              </w:rPr>
            </w:pPr>
            <w:r>
              <w:rPr>
                <w:rFonts w:hint="eastAsia" w:ascii="宋体" w:hAnsi="宋体" w:eastAsia="宋体" w:cs="宋体"/>
                <w:color w:val="auto"/>
                <w:kern w:val="0"/>
                <w:sz w:val="23"/>
                <w:szCs w:val="23"/>
                <w:lang w:val="en-US" w:eastAsia="zh-CN" w:bidi="ar"/>
              </w:rPr>
              <w:t> </w:t>
            </w:r>
          </w:p>
        </w:tc>
        <w:tc>
          <w:tcPr>
            <w:tcW w:w="1921" w:type="dxa"/>
            <w:tcBorders>
              <w:top w:val="nil"/>
              <w:left w:val="nil"/>
              <w:bottom w:val="single" w:color="auto" w:sz="8" w:space="0"/>
              <w:right w:val="single" w:color="auto" w:sz="8" w:space="0"/>
            </w:tcBorders>
            <w:shd w:val="clear" w:color="auto" w:fill="FFFFFF"/>
            <w:tcMar>
              <w:left w:w="108" w:type="dxa"/>
              <w:right w:w="108" w:type="dxa"/>
            </w:tcMar>
            <w:vAlign w:val="center"/>
          </w:tcPr>
          <w:p w14:paraId="2FBB53C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color w:val="auto"/>
              </w:rPr>
            </w:pPr>
            <w:r>
              <w:rPr>
                <w:rFonts w:hint="eastAsia" w:ascii="宋体" w:hAnsi="宋体" w:eastAsia="宋体" w:cs="宋体"/>
                <w:color w:val="auto"/>
                <w:kern w:val="0"/>
                <w:sz w:val="23"/>
                <w:szCs w:val="23"/>
                <w:lang w:val="en-US" w:eastAsia="zh-CN" w:bidi="ar"/>
              </w:rPr>
              <w:t>银行收付汇凭证份数</w:t>
            </w:r>
          </w:p>
        </w:tc>
        <w:tc>
          <w:tcPr>
            <w:tcW w:w="2194" w:type="dxa"/>
            <w:tcBorders>
              <w:top w:val="nil"/>
              <w:left w:val="nil"/>
              <w:bottom w:val="single" w:color="auto" w:sz="8" w:space="0"/>
              <w:right w:val="single" w:color="auto" w:sz="8" w:space="0"/>
            </w:tcBorders>
            <w:shd w:val="clear" w:color="auto" w:fill="FFFFFF"/>
            <w:vAlign w:val="center"/>
          </w:tcPr>
          <w:p w14:paraId="276B228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color w:val="auto"/>
              </w:rPr>
            </w:pPr>
            <w:r>
              <w:rPr>
                <w:rFonts w:hint="eastAsia" w:ascii="宋体" w:hAnsi="宋体" w:eastAsia="宋体" w:cs="宋体"/>
                <w:color w:val="auto"/>
                <w:kern w:val="0"/>
                <w:sz w:val="23"/>
                <w:szCs w:val="23"/>
                <w:lang w:val="en-US" w:eastAsia="zh-CN" w:bidi="ar"/>
              </w:rPr>
              <w:t> </w:t>
            </w:r>
          </w:p>
        </w:tc>
      </w:tr>
      <w:tr w14:paraId="0E955D8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85" w:hRule="atLeast"/>
          <w:tblCellSpacing w:w="0" w:type="dxa"/>
          <w:jc w:val="center"/>
        </w:trPr>
        <w:tc>
          <w:tcPr>
            <w:tcW w:w="498" w:type="dxa"/>
            <w:vMerge w:val="continue"/>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13698A42">
            <w:pPr>
              <w:rPr>
                <w:rFonts w:hint="eastAsia" w:ascii="宋体"/>
                <w:color w:val="auto"/>
                <w:sz w:val="24"/>
                <w:szCs w:val="24"/>
              </w:rPr>
            </w:pPr>
          </w:p>
        </w:tc>
        <w:tc>
          <w:tcPr>
            <w:tcW w:w="1834" w:type="dxa"/>
            <w:tcBorders>
              <w:top w:val="nil"/>
              <w:left w:val="nil"/>
              <w:bottom w:val="single" w:color="auto" w:sz="8" w:space="0"/>
              <w:right w:val="single" w:color="auto" w:sz="8" w:space="0"/>
            </w:tcBorders>
            <w:shd w:val="clear" w:color="auto" w:fill="FFFFFF"/>
            <w:tcMar>
              <w:left w:w="108" w:type="dxa"/>
              <w:right w:w="108" w:type="dxa"/>
            </w:tcMar>
            <w:vAlign w:val="center"/>
          </w:tcPr>
          <w:p w14:paraId="7D4129F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color w:val="auto"/>
              </w:rPr>
            </w:pPr>
            <w:r>
              <w:rPr>
                <w:rFonts w:hint="eastAsia" w:ascii="宋体" w:hAnsi="宋体" w:eastAsia="宋体" w:cs="宋体"/>
                <w:color w:val="auto"/>
                <w:kern w:val="0"/>
                <w:sz w:val="23"/>
                <w:szCs w:val="23"/>
                <w:lang w:val="en-US" w:eastAsia="zh-CN" w:bidi="ar"/>
              </w:rPr>
              <w:t>上一年度境外参展、参会、参赛情况</w:t>
            </w:r>
          </w:p>
        </w:tc>
        <w:tc>
          <w:tcPr>
            <w:tcW w:w="6383" w:type="dxa"/>
            <w:gridSpan w:val="4"/>
            <w:tcBorders>
              <w:top w:val="nil"/>
              <w:left w:val="nil"/>
              <w:bottom w:val="single" w:color="auto" w:sz="8" w:space="0"/>
              <w:right w:val="single" w:color="auto" w:sz="8" w:space="0"/>
            </w:tcBorders>
            <w:shd w:val="clear" w:color="auto" w:fill="FFFFFF"/>
            <w:tcMar>
              <w:left w:w="108" w:type="dxa"/>
              <w:right w:w="108" w:type="dxa"/>
            </w:tcMar>
            <w:vAlign w:val="center"/>
          </w:tcPr>
          <w:p w14:paraId="2E57E31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color w:val="auto"/>
              </w:rPr>
            </w:pPr>
            <w:r>
              <w:rPr>
                <w:rFonts w:hint="eastAsia" w:ascii="宋体" w:hAnsi="宋体" w:eastAsia="宋体" w:cs="宋体"/>
                <w:color w:val="auto"/>
                <w:kern w:val="0"/>
                <w:sz w:val="23"/>
                <w:szCs w:val="23"/>
                <w:lang w:val="en-US" w:eastAsia="zh-CN" w:bidi="ar"/>
              </w:rPr>
              <w:t> </w:t>
            </w:r>
          </w:p>
        </w:tc>
      </w:tr>
      <w:tr w14:paraId="2ED3ADD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85" w:hRule="atLeast"/>
          <w:tblCellSpacing w:w="0" w:type="dxa"/>
          <w:jc w:val="center"/>
        </w:trPr>
        <w:tc>
          <w:tcPr>
            <w:tcW w:w="498" w:type="dxa"/>
            <w:vMerge w:val="restart"/>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2375380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left"/>
              <w:rPr>
                <w:color w:val="auto"/>
              </w:rPr>
            </w:pPr>
            <w:r>
              <w:rPr>
                <w:rFonts w:hint="eastAsia" w:ascii="宋体" w:hAnsi="宋体" w:eastAsia="宋体" w:cs="宋体"/>
                <w:color w:val="auto"/>
                <w:kern w:val="0"/>
                <w:sz w:val="23"/>
                <w:szCs w:val="23"/>
                <w:lang w:val="en-US" w:eastAsia="zh-CN" w:bidi="ar"/>
              </w:rPr>
              <w:t>企业帐户与联系人</w:t>
            </w:r>
          </w:p>
        </w:tc>
        <w:tc>
          <w:tcPr>
            <w:tcW w:w="1834" w:type="dxa"/>
            <w:tcBorders>
              <w:top w:val="nil"/>
              <w:left w:val="nil"/>
              <w:bottom w:val="single" w:color="auto" w:sz="8" w:space="0"/>
              <w:right w:val="single" w:color="auto" w:sz="8" w:space="0"/>
            </w:tcBorders>
            <w:shd w:val="clear" w:color="auto" w:fill="FFFFFF"/>
            <w:tcMar>
              <w:left w:w="108" w:type="dxa"/>
              <w:right w:w="108" w:type="dxa"/>
            </w:tcMar>
            <w:vAlign w:val="center"/>
          </w:tcPr>
          <w:p w14:paraId="7089A24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color w:val="auto"/>
              </w:rPr>
            </w:pPr>
            <w:r>
              <w:rPr>
                <w:rFonts w:hint="eastAsia" w:ascii="宋体" w:hAnsi="宋体" w:eastAsia="宋体" w:cs="宋体"/>
                <w:color w:val="auto"/>
                <w:kern w:val="0"/>
                <w:sz w:val="23"/>
                <w:szCs w:val="23"/>
                <w:lang w:val="en-US" w:eastAsia="zh-CN" w:bidi="ar"/>
              </w:rPr>
              <w:t>开户银行名称</w:t>
            </w:r>
          </w:p>
        </w:tc>
        <w:tc>
          <w:tcPr>
            <w:tcW w:w="2268" w:type="dxa"/>
            <w:gridSpan w:val="2"/>
            <w:tcBorders>
              <w:top w:val="nil"/>
              <w:left w:val="nil"/>
              <w:bottom w:val="single" w:color="auto" w:sz="8" w:space="0"/>
              <w:right w:val="single" w:color="auto" w:sz="8" w:space="0"/>
            </w:tcBorders>
            <w:shd w:val="clear" w:color="auto" w:fill="FFFFFF"/>
            <w:tcMar>
              <w:left w:w="108" w:type="dxa"/>
              <w:right w:w="108" w:type="dxa"/>
            </w:tcMar>
            <w:vAlign w:val="center"/>
          </w:tcPr>
          <w:p w14:paraId="42EDBCE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color w:val="auto"/>
              </w:rPr>
            </w:pPr>
            <w:r>
              <w:rPr>
                <w:rFonts w:hint="eastAsia" w:ascii="宋体" w:hAnsi="宋体" w:eastAsia="宋体" w:cs="宋体"/>
                <w:color w:val="auto"/>
                <w:kern w:val="0"/>
                <w:sz w:val="23"/>
                <w:szCs w:val="23"/>
                <w:lang w:val="en-US" w:eastAsia="zh-CN" w:bidi="ar"/>
              </w:rPr>
              <w:t> </w:t>
            </w:r>
          </w:p>
        </w:tc>
        <w:tc>
          <w:tcPr>
            <w:tcW w:w="1921" w:type="dxa"/>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14:paraId="56771ED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color w:val="auto"/>
              </w:rPr>
            </w:pPr>
            <w:r>
              <w:rPr>
                <w:rFonts w:hint="eastAsia" w:ascii="宋体" w:hAnsi="宋体" w:eastAsia="宋体" w:cs="宋体"/>
                <w:color w:val="auto"/>
                <w:kern w:val="0"/>
                <w:sz w:val="23"/>
                <w:szCs w:val="23"/>
                <w:lang w:val="en-US" w:eastAsia="zh-CN" w:bidi="ar"/>
              </w:rPr>
              <w:t>开户银行地址</w:t>
            </w:r>
          </w:p>
        </w:tc>
        <w:tc>
          <w:tcPr>
            <w:tcW w:w="2194" w:type="dxa"/>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14:paraId="557E411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color w:val="auto"/>
              </w:rPr>
            </w:pPr>
            <w:r>
              <w:rPr>
                <w:rFonts w:hint="eastAsia" w:ascii="宋体" w:hAnsi="宋体" w:eastAsia="宋体" w:cs="宋体"/>
                <w:color w:val="auto"/>
                <w:kern w:val="0"/>
                <w:sz w:val="23"/>
                <w:szCs w:val="23"/>
                <w:lang w:val="en-US" w:eastAsia="zh-CN" w:bidi="ar"/>
              </w:rPr>
              <w:t> </w:t>
            </w:r>
          </w:p>
        </w:tc>
      </w:tr>
      <w:tr w14:paraId="5E58183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85" w:hRule="atLeast"/>
          <w:tblCellSpacing w:w="0" w:type="dxa"/>
          <w:jc w:val="center"/>
        </w:trPr>
        <w:tc>
          <w:tcPr>
            <w:tcW w:w="498" w:type="dxa"/>
            <w:vMerge w:val="continue"/>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59216C20">
            <w:pPr>
              <w:rPr>
                <w:rFonts w:hint="eastAsia" w:ascii="宋体"/>
                <w:color w:val="auto"/>
                <w:sz w:val="24"/>
                <w:szCs w:val="24"/>
              </w:rPr>
            </w:pPr>
          </w:p>
        </w:tc>
        <w:tc>
          <w:tcPr>
            <w:tcW w:w="1834" w:type="dxa"/>
            <w:tcBorders>
              <w:top w:val="nil"/>
              <w:left w:val="nil"/>
              <w:bottom w:val="single" w:color="auto" w:sz="8" w:space="0"/>
              <w:right w:val="single" w:color="auto" w:sz="8" w:space="0"/>
            </w:tcBorders>
            <w:shd w:val="clear" w:color="auto" w:fill="FFFFFF"/>
            <w:tcMar>
              <w:left w:w="108" w:type="dxa"/>
              <w:right w:w="108" w:type="dxa"/>
            </w:tcMar>
            <w:vAlign w:val="center"/>
          </w:tcPr>
          <w:p w14:paraId="4B7281F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color w:val="auto"/>
              </w:rPr>
            </w:pPr>
            <w:r>
              <w:rPr>
                <w:rFonts w:hint="eastAsia" w:ascii="宋体" w:hAnsi="宋体" w:eastAsia="宋体" w:cs="宋体"/>
                <w:color w:val="auto"/>
                <w:kern w:val="0"/>
                <w:sz w:val="23"/>
                <w:szCs w:val="23"/>
                <w:lang w:val="en-US" w:eastAsia="zh-CN" w:bidi="ar"/>
              </w:rPr>
              <w:t>账户户名</w:t>
            </w:r>
          </w:p>
        </w:tc>
        <w:tc>
          <w:tcPr>
            <w:tcW w:w="2268" w:type="dxa"/>
            <w:gridSpan w:val="2"/>
            <w:tcBorders>
              <w:top w:val="nil"/>
              <w:left w:val="nil"/>
              <w:bottom w:val="single" w:color="auto" w:sz="8" w:space="0"/>
              <w:right w:val="single" w:color="auto" w:sz="8" w:space="0"/>
            </w:tcBorders>
            <w:shd w:val="clear" w:color="auto" w:fill="FFFFFF"/>
            <w:tcMar>
              <w:left w:w="108" w:type="dxa"/>
              <w:right w:w="108" w:type="dxa"/>
            </w:tcMar>
            <w:vAlign w:val="center"/>
          </w:tcPr>
          <w:p w14:paraId="7297A01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color w:val="auto"/>
              </w:rPr>
            </w:pPr>
            <w:r>
              <w:rPr>
                <w:rFonts w:hint="eastAsia" w:ascii="宋体" w:hAnsi="宋体" w:eastAsia="宋体" w:cs="宋体"/>
                <w:color w:val="auto"/>
                <w:kern w:val="0"/>
                <w:sz w:val="23"/>
                <w:szCs w:val="23"/>
                <w:lang w:val="en-US" w:eastAsia="zh-CN" w:bidi="ar"/>
              </w:rPr>
              <w:t> </w:t>
            </w:r>
          </w:p>
        </w:tc>
        <w:tc>
          <w:tcPr>
            <w:tcW w:w="1921" w:type="dxa"/>
            <w:tcBorders>
              <w:top w:val="nil"/>
              <w:left w:val="nil"/>
              <w:bottom w:val="single" w:color="auto" w:sz="8" w:space="0"/>
              <w:right w:val="single" w:color="auto" w:sz="8" w:space="0"/>
            </w:tcBorders>
            <w:shd w:val="clear" w:color="auto" w:fill="FFFFFF"/>
            <w:tcMar>
              <w:left w:w="108" w:type="dxa"/>
              <w:right w:w="108" w:type="dxa"/>
            </w:tcMar>
            <w:vAlign w:val="center"/>
          </w:tcPr>
          <w:p w14:paraId="1315C88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color w:val="auto"/>
              </w:rPr>
            </w:pPr>
            <w:r>
              <w:rPr>
                <w:rFonts w:hint="eastAsia" w:ascii="宋体" w:hAnsi="宋体" w:eastAsia="宋体" w:cs="宋体"/>
                <w:color w:val="auto"/>
                <w:kern w:val="0"/>
                <w:sz w:val="23"/>
                <w:szCs w:val="23"/>
                <w:lang w:val="en-US" w:eastAsia="zh-CN" w:bidi="ar"/>
              </w:rPr>
              <w:t>账号</w:t>
            </w:r>
          </w:p>
        </w:tc>
        <w:tc>
          <w:tcPr>
            <w:tcW w:w="2194" w:type="dxa"/>
            <w:tcBorders>
              <w:top w:val="nil"/>
              <w:left w:val="nil"/>
              <w:bottom w:val="single" w:color="auto" w:sz="8" w:space="0"/>
              <w:right w:val="single" w:color="auto" w:sz="8" w:space="0"/>
            </w:tcBorders>
            <w:shd w:val="clear" w:color="auto" w:fill="FFFFFF"/>
            <w:tcMar>
              <w:left w:w="108" w:type="dxa"/>
              <w:right w:w="108" w:type="dxa"/>
            </w:tcMar>
            <w:vAlign w:val="center"/>
          </w:tcPr>
          <w:p w14:paraId="01C77C3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color w:val="auto"/>
              </w:rPr>
            </w:pPr>
            <w:r>
              <w:rPr>
                <w:rFonts w:hint="eastAsia" w:ascii="宋体" w:hAnsi="宋体" w:eastAsia="宋体" w:cs="宋体"/>
                <w:color w:val="auto"/>
                <w:kern w:val="0"/>
                <w:sz w:val="23"/>
                <w:szCs w:val="23"/>
                <w:lang w:val="en-US" w:eastAsia="zh-CN" w:bidi="ar"/>
              </w:rPr>
              <w:t> </w:t>
            </w:r>
          </w:p>
        </w:tc>
      </w:tr>
      <w:tr w14:paraId="5031A16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85" w:hRule="atLeast"/>
          <w:tblCellSpacing w:w="0" w:type="dxa"/>
          <w:jc w:val="center"/>
        </w:trPr>
        <w:tc>
          <w:tcPr>
            <w:tcW w:w="498" w:type="dxa"/>
            <w:vMerge w:val="continue"/>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3E26911F">
            <w:pPr>
              <w:rPr>
                <w:rFonts w:hint="eastAsia" w:ascii="宋体"/>
                <w:color w:val="auto"/>
                <w:sz w:val="24"/>
                <w:szCs w:val="24"/>
              </w:rPr>
            </w:pPr>
          </w:p>
        </w:tc>
        <w:tc>
          <w:tcPr>
            <w:tcW w:w="1834" w:type="dxa"/>
            <w:tcBorders>
              <w:top w:val="nil"/>
              <w:left w:val="nil"/>
              <w:bottom w:val="single" w:color="auto" w:sz="8" w:space="0"/>
              <w:right w:val="single" w:color="auto" w:sz="8" w:space="0"/>
            </w:tcBorders>
            <w:shd w:val="clear" w:color="auto" w:fill="FFFFFF"/>
            <w:tcMar>
              <w:left w:w="108" w:type="dxa"/>
              <w:right w:w="108" w:type="dxa"/>
            </w:tcMar>
            <w:vAlign w:val="center"/>
          </w:tcPr>
          <w:p w14:paraId="48610DC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color w:val="auto"/>
              </w:rPr>
            </w:pPr>
            <w:r>
              <w:rPr>
                <w:rFonts w:hint="eastAsia" w:ascii="宋体" w:hAnsi="宋体" w:eastAsia="宋体" w:cs="宋体"/>
                <w:color w:val="auto"/>
                <w:kern w:val="0"/>
                <w:sz w:val="23"/>
                <w:szCs w:val="23"/>
                <w:lang w:val="en-US" w:eastAsia="zh-CN" w:bidi="ar"/>
              </w:rPr>
              <w:t>企业联系人</w:t>
            </w:r>
          </w:p>
        </w:tc>
        <w:tc>
          <w:tcPr>
            <w:tcW w:w="2268" w:type="dxa"/>
            <w:gridSpan w:val="2"/>
            <w:tcBorders>
              <w:top w:val="nil"/>
              <w:left w:val="nil"/>
              <w:bottom w:val="single" w:color="auto" w:sz="8" w:space="0"/>
              <w:right w:val="single" w:color="auto" w:sz="8" w:space="0"/>
            </w:tcBorders>
            <w:shd w:val="clear" w:color="auto" w:fill="FFFFFF"/>
            <w:tcMar>
              <w:left w:w="108" w:type="dxa"/>
              <w:right w:w="108" w:type="dxa"/>
            </w:tcMar>
            <w:vAlign w:val="center"/>
          </w:tcPr>
          <w:p w14:paraId="68E122C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color w:val="auto"/>
              </w:rPr>
            </w:pPr>
            <w:r>
              <w:rPr>
                <w:rFonts w:hint="eastAsia" w:ascii="宋体" w:hAnsi="宋体" w:eastAsia="宋体" w:cs="宋体"/>
                <w:color w:val="auto"/>
                <w:kern w:val="0"/>
                <w:sz w:val="23"/>
                <w:szCs w:val="23"/>
                <w:lang w:val="en-US" w:eastAsia="zh-CN" w:bidi="ar"/>
              </w:rPr>
              <w:t> </w:t>
            </w:r>
          </w:p>
        </w:tc>
        <w:tc>
          <w:tcPr>
            <w:tcW w:w="1921" w:type="dxa"/>
            <w:tcBorders>
              <w:top w:val="nil"/>
              <w:left w:val="nil"/>
              <w:bottom w:val="single" w:color="auto" w:sz="8" w:space="0"/>
              <w:right w:val="single" w:color="auto" w:sz="8" w:space="0"/>
            </w:tcBorders>
            <w:shd w:val="clear" w:color="auto" w:fill="FFFFFF"/>
            <w:tcMar>
              <w:left w:w="108" w:type="dxa"/>
              <w:right w:w="108" w:type="dxa"/>
            </w:tcMar>
            <w:vAlign w:val="center"/>
          </w:tcPr>
          <w:p w14:paraId="6D8B239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color w:val="auto"/>
              </w:rPr>
            </w:pPr>
            <w:r>
              <w:rPr>
                <w:rFonts w:hint="eastAsia" w:ascii="宋体" w:hAnsi="宋体" w:eastAsia="宋体" w:cs="宋体"/>
                <w:color w:val="auto"/>
                <w:kern w:val="0"/>
                <w:sz w:val="23"/>
                <w:szCs w:val="23"/>
                <w:lang w:val="en-US" w:eastAsia="zh-CN" w:bidi="ar"/>
              </w:rPr>
              <w:t>联系电话</w:t>
            </w:r>
          </w:p>
        </w:tc>
        <w:tc>
          <w:tcPr>
            <w:tcW w:w="2194" w:type="dxa"/>
            <w:tcBorders>
              <w:top w:val="nil"/>
              <w:left w:val="nil"/>
              <w:bottom w:val="single" w:color="auto" w:sz="8" w:space="0"/>
              <w:right w:val="single" w:color="auto" w:sz="8" w:space="0"/>
            </w:tcBorders>
            <w:shd w:val="clear" w:color="auto" w:fill="FFFFFF"/>
            <w:tcMar>
              <w:left w:w="108" w:type="dxa"/>
              <w:right w:w="108" w:type="dxa"/>
            </w:tcMar>
            <w:vAlign w:val="center"/>
          </w:tcPr>
          <w:p w14:paraId="5ECB3CD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color w:val="auto"/>
              </w:rPr>
            </w:pPr>
            <w:r>
              <w:rPr>
                <w:rFonts w:hint="eastAsia" w:ascii="宋体" w:hAnsi="宋体" w:eastAsia="宋体" w:cs="宋体"/>
                <w:color w:val="auto"/>
                <w:kern w:val="0"/>
                <w:sz w:val="23"/>
                <w:szCs w:val="23"/>
                <w:lang w:val="en-US" w:eastAsia="zh-CN" w:bidi="ar"/>
              </w:rPr>
              <w:t> </w:t>
            </w:r>
          </w:p>
        </w:tc>
      </w:tr>
      <w:tr w14:paraId="7914B5E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85" w:hRule="atLeast"/>
          <w:tblCellSpacing w:w="0" w:type="dxa"/>
          <w:jc w:val="center"/>
        </w:trPr>
        <w:tc>
          <w:tcPr>
            <w:tcW w:w="498" w:type="dxa"/>
            <w:vMerge w:val="continue"/>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0496A8C2">
            <w:pPr>
              <w:rPr>
                <w:rFonts w:hint="eastAsia" w:ascii="宋体"/>
                <w:color w:val="auto"/>
                <w:sz w:val="24"/>
                <w:szCs w:val="24"/>
              </w:rPr>
            </w:pPr>
          </w:p>
        </w:tc>
        <w:tc>
          <w:tcPr>
            <w:tcW w:w="1834" w:type="dxa"/>
            <w:tcBorders>
              <w:top w:val="nil"/>
              <w:left w:val="nil"/>
              <w:bottom w:val="single" w:color="auto" w:sz="8" w:space="0"/>
              <w:right w:val="single" w:color="auto" w:sz="8" w:space="0"/>
            </w:tcBorders>
            <w:shd w:val="clear" w:color="auto" w:fill="FFFFFF"/>
            <w:tcMar>
              <w:left w:w="108" w:type="dxa"/>
              <w:right w:w="108" w:type="dxa"/>
            </w:tcMar>
            <w:vAlign w:val="center"/>
          </w:tcPr>
          <w:p w14:paraId="5B0C11A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color w:val="auto"/>
              </w:rPr>
            </w:pPr>
            <w:r>
              <w:rPr>
                <w:rFonts w:hint="eastAsia" w:ascii="宋体" w:hAnsi="宋体" w:eastAsia="宋体" w:cs="宋体"/>
                <w:color w:val="auto"/>
                <w:kern w:val="0"/>
                <w:sz w:val="23"/>
                <w:szCs w:val="23"/>
                <w:lang w:val="en-US" w:eastAsia="zh-CN" w:bidi="ar"/>
              </w:rPr>
              <w:t>传真</w:t>
            </w:r>
          </w:p>
        </w:tc>
        <w:tc>
          <w:tcPr>
            <w:tcW w:w="2268" w:type="dxa"/>
            <w:gridSpan w:val="2"/>
            <w:tcBorders>
              <w:top w:val="nil"/>
              <w:left w:val="nil"/>
              <w:bottom w:val="single" w:color="auto" w:sz="8" w:space="0"/>
              <w:right w:val="single" w:color="auto" w:sz="8" w:space="0"/>
            </w:tcBorders>
            <w:shd w:val="clear" w:color="auto" w:fill="FFFFFF"/>
            <w:tcMar>
              <w:left w:w="108" w:type="dxa"/>
              <w:right w:w="108" w:type="dxa"/>
            </w:tcMar>
            <w:vAlign w:val="center"/>
          </w:tcPr>
          <w:p w14:paraId="18D5A8C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color w:val="auto"/>
              </w:rPr>
            </w:pPr>
            <w:r>
              <w:rPr>
                <w:rFonts w:hint="eastAsia" w:ascii="宋体" w:hAnsi="宋体" w:eastAsia="宋体" w:cs="宋体"/>
                <w:color w:val="auto"/>
                <w:kern w:val="0"/>
                <w:sz w:val="23"/>
                <w:szCs w:val="23"/>
                <w:lang w:val="en-US" w:eastAsia="zh-CN" w:bidi="ar"/>
              </w:rPr>
              <w:t> </w:t>
            </w:r>
          </w:p>
        </w:tc>
        <w:tc>
          <w:tcPr>
            <w:tcW w:w="1921" w:type="dxa"/>
            <w:tcBorders>
              <w:top w:val="nil"/>
              <w:left w:val="nil"/>
              <w:bottom w:val="single" w:color="auto" w:sz="8" w:space="0"/>
              <w:right w:val="single" w:color="auto" w:sz="8" w:space="0"/>
            </w:tcBorders>
            <w:shd w:val="clear" w:color="auto" w:fill="FFFFFF"/>
            <w:tcMar>
              <w:left w:w="108" w:type="dxa"/>
              <w:right w:w="108" w:type="dxa"/>
            </w:tcMar>
            <w:vAlign w:val="center"/>
          </w:tcPr>
          <w:p w14:paraId="57FFAF3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color w:val="auto"/>
              </w:rPr>
            </w:pPr>
            <w:r>
              <w:rPr>
                <w:rFonts w:hint="eastAsia" w:ascii="宋体" w:hAnsi="宋体" w:eastAsia="宋体" w:cs="宋体"/>
                <w:color w:val="auto"/>
                <w:kern w:val="0"/>
                <w:sz w:val="23"/>
                <w:szCs w:val="23"/>
                <w:lang w:val="en-US" w:eastAsia="zh-CN" w:bidi="ar"/>
              </w:rPr>
              <w:t>移动电话</w:t>
            </w:r>
          </w:p>
        </w:tc>
        <w:tc>
          <w:tcPr>
            <w:tcW w:w="2194" w:type="dxa"/>
            <w:tcBorders>
              <w:top w:val="nil"/>
              <w:left w:val="nil"/>
              <w:bottom w:val="single" w:color="auto" w:sz="8" w:space="0"/>
              <w:right w:val="single" w:color="auto" w:sz="8" w:space="0"/>
            </w:tcBorders>
            <w:shd w:val="clear" w:color="auto" w:fill="FFFFFF"/>
            <w:tcMar>
              <w:left w:w="108" w:type="dxa"/>
              <w:right w:w="108" w:type="dxa"/>
            </w:tcMar>
            <w:vAlign w:val="center"/>
          </w:tcPr>
          <w:p w14:paraId="54569DA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color w:val="auto"/>
              </w:rPr>
            </w:pPr>
            <w:r>
              <w:rPr>
                <w:rFonts w:hint="eastAsia" w:ascii="宋体" w:hAnsi="宋体" w:eastAsia="宋体" w:cs="宋体"/>
                <w:color w:val="auto"/>
                <w:kern w:val="0"/>
                <w:sz w:val="23"/>
                <w:szCs w:val="23"/>
                <w:lang w:val="en-US" w:eastAsia="zh-CN" w:bidi="ar"/>
              </w:rPr>
              <w:t> </w:t>
            </w:r>
          </w:p>
        </w:tc>
      </w:tr>
      <w:tr w14:paraId="3C4E1BC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85" w:hRule="atLeast"/>
          <w:tblCellSpacing w:w="0" w:type="dxa"/>
          <w:jc w:val="center"/>
        </w:trPr>
        <w:tc>
          <w:tcPr>
            <w:tcW w:w="498" w:type="dxa"/>
            <w:vMerge w:val="continue"/>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5DDB4F2D">
            <w:pPr>
              <w:rPr>
                <w:rFonts w:hint="eastAsia" w:ascii="宋体"/>
                <w:color w:val="auto"/>
                <w:sz w:val="24"/>
                <w:szCs w:val="24"/>
              </w:rPr>
            </w:pPr>
          </w:p>
        </w:tc>
        <w:tc>
          <w:tcPr>
            <w:tcW w:w="1834" w:type="dxa"/>
            <w:tcBorders>
              <w:top w:val="nil"/>
              <w:left w:val="nil"/>
              <w:bottom w:val="single" w:color="auto" w:sz="8" w:space="0"/>
              <w:right w:val="single" w:color="auto" w:sz="8" w:space="0"/>
            </w:tcBorders>
            <w:shd w:val="clear" w:color="auto" w:fill="FFFFFF"/>
            <w:tcMar>
              <w:left w:w="108" w:type="dxa"/>
              <w:right w:w="108" w:type="dxa"/>
            </w:tcMar>
            <w:vAlign w:val="center"/>
          </w:tcPr>
          <w:p w14:paraId="236A8AE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color w:val="auto"/>
              </w:rPr>
            </w:pPr>
            <w:r>
              <w:rPr>
                <w:rFonts w:hint="eastAsia" w:ascii="宋体" w:hAnsi="宋体" w:eastAsia="宋体" w:cs="宋体"/>
                <w:color w:val="auto"/>
                <w:kern w:val="0"/>
                <w:sz w:val="23"/>
                <w:szCs w:val="23"/>
                <w:lang w:val="en-US" w:eastAsia="zh-CN" w:bidi="ar"/>
              </w:rPr>
              <w:t>电子邮件</w:t>
            </w:r>
          </w:p>
        </w:tc>
        <w:tc>
          <w:tcPr>
            <w:tcW w:w="6383" w:type="dxa"/>
            <w:gridSpan w:val="4"/>
            <w:tcBorders>
              <w:top w:val="nil"/>
              <w:left w:val="nil"/>
              <w:bottom w:val="single" w:color="auto" w:sz="8" w:space="0"/>
              <w:right w:val="single" w:color="auto" w:sz="8" w:space="0"/>
            </w:tcBorders>
            <w:shd w:val="clear" w:color="auto" w:fill="FFFFFF"/>
            <w:tcMar>
              <w:left w:w="108" w:type="dxa"/>
              <w:right w:w="108" w:type="dxa"/>
            </w:tcMar>
            <w:vAlign w:val="center"/>
          </w:tcPr>
          <w:p w14:paraId="340C40E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color w:val="auto"/>
              </w:rPr>
            </w:pPr>
            <w:r>
              <w:rPr>
                <w:rFonts w:hint="eastAsia" w:ascii="宋体" w:hAnsi="宋体" w:eastAsia="宋体" w:cs="宋体"/>
                <w:color w:val="auto"/>
                <w:kern w:val="0"/>
                <w:sz w:val="23"/>
                <w:szCs w:val="23"/>
                <w:lang w:val="en-US" w:eastAsia="zh-CN" w:bidi="ar"/>
              </w:rPr>
              <w:t> </w:t>
            </w:r>
          </w:p>
        </w:tc>
      </w:tr>
      <w:tr w14:paraId="68BD7B9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693" w:hRule="atLeast"/>
          <w:tblCellSpacing w:w="0" w:type="dxa"/>
          <w:jc w:val="center"/>
        </w:trPr>
        <w:tc>
          <w:tcPr>
            <w:tcW w:w="8715" w:type="dxa"/>
            <w:gridSpan w:val="6"/>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2821423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left"/>
              <w:rPr>
                <w:color w:val="auto"/>
              </w:rPr>
            </w:pPr>
            <w:r>
              <w:rPr>
                <w:rFonts w:hint="eastAsia" w:ascii="宋体" w:hAnsi="宋体" w:eastAsia="宋体" w:cs="宋体"/>
                <w:color w:val="auto"/>
                <w:kern w:val="0"/>
                <w:sz w:val="23"/>
                <w:szCs w:val="23"/>
                <w:lang w:val="en-US" w:eastAsia="zh-CN" w:bidi="ar"/>
              </w:rPr>
              <w:t>申请人郑重声明如下：</w:t>
            </w:r>
          </w:p>
          <w:p w14:paraId="47B621F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left"/>
              <w:rPr>
                <w:color w:val="auto"/>
              </w:rPr>
            </w:pPr>
            <w:r>
              <w:rPr>
                <w:rFonts w:hint="default" w:ascii="����" w:hAnsi="����" w:eastAsia="����" w:cs="����"/>
                <w:color w:val="auto"/>
                <w:kern w:val="0"/>
                <w:sz w:val="23"/>
                <w:szCs w:val="23"/>
                <w:lang w:val="en-US" w:eastAsia="zh-CN" w:bidi="ar"/>
              </w:rPr>
              <w:t>1</w:t>
            </w:r>
            <w:r>
              <w:rPr>
                <w:rFonts w:hint="eastAsia" w:ascii="宋体" w:hAnsi="宋体" w:eastAsia="宋体" w:cs="宋体"/>
                <w:color w:val="auto"/>
                <w:kern w:val="0"/>
                <w:sz w:val="23"/>
                <w:szCs w:val="23"/>
                <w:lang w:val="en-US" w:eastAsia="zh-CN" w:bidi="ar"/>
              </w:rPr>
              <w:t>、申请企业依法注册，具有独立法人资格，并合法经营；</w:t>
            </w:r>
          </w:p>
          <w:p w14:paraId="44BC1CF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left"/>
              <w:rPr>
                <w:color w:val="auto"/>
              </w:rPr>
            </w:pPr>
            <w:r>
              <w:rPr>
                <w:rFonts w:hint="default" w:ascii="����" w:hAnsi="����" w:eastAsia="����" w:cs="����"/>
                <w:color w:val="auto"/>
                <w:kern w:val="0"/>
                <w:sz w:val="23"/>
                <w:szCs w:val="23"/>
                <w:lang w:val="en-US" w:eastAsia="zh-CN" w:bidi="ar"/>
              </w:rPr>
              <w:t>2</w:t>
            </w:r>
            <w:r>
              <w:rPr>
                <w:rFonts w:hint="eastAsia" w:ascii="宋体" w:hAnsi="宋体" w:eastAsia="宋体" w:cs="宋体"/>
                <w:color w:val="auto"/>
                <w:kern w:val="0"/>
                <w:sz w:val="23"/>
                <w:szCs w:val="23"/>
                <w:lang w:val="en-US" w:eastAsia="zh-CN" w:bidi="ar"/>
              </w:rPr>
              <w:t>、申请企业申报提交的所有数据、文件、资料是准确、真实、完整和有效的；</w:t>
            </w:r>
          </w:p>
          <w:p w14:paraId="75F2942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left"/>
              <w:rPr>
                <w:color w:val="auto"/>
              </w:rPr>
            </w:pPr>
            <w:r>
              <w:rPr>
                <w:rFonts w:hint="default" w:ascii="����" w:hAnsi="����" w:eastAsia="����" w:cs="����"/>
                <w:color w:val="auto"/>
                <w:kern w:val="0"/>
                <w:sz w:val="23"/>
                <w:szCs w:val="23"/>
                <w:lang w:val="en-US" w:eastAsia="zh-CN" w:bidi="ar"/>
              </w:rPr>
              <w:t>3</w:t>
            </w:r>
            <w:r>
              <w:rPr>
                <w:rFonts w:hint="eastAsia" w:ascii="宋体" w:hAnsi="宋体" w:eastAsia="宋体" w:cs="宋体"/>
                <w:color w:val="auto"/>
                <w:kern w:val="0"/>
                <w:sz w:val="23"/>
                <w:szCs w:val="23"/>
                <w:lang w:val="en-US" w:eastAsia="zh-CN" w:bidi="ar"/>
              </w:rPr>
              <w:t>、申请企业申报的所有复印件与原件完全一致；</w:t>
            </w:r>
          </w:p>
          <w:p w14:paraId="34DEAA0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left"/>
              <w:rPr>
                <w:color w:val="auto"/>
              </w:rPr>
            </w:pPr>
            <w:r>
              <w:rPr>
                <w:rFonts w:hint="default" w:ascii="����" w:hAnsi="����" w:eastAsia="����" w:cs="����"/>
                <w:color w:val="auto"/>
                <w:kern w:val="0"/>
                <w:sz w:val="23"/>
                <w:szCs w:val="23"/>
                <w:lang w:val="en-US" w:eastAsia="zh-CN" w:bidi="ar"/>
              </w:rPr>
              <w:t>4</w:t>
            </w:r>
            <w:r>
              <w:rPr>
                <w:rFonts w:hint="eastAsia" w:ascii="宋体" w:hAnsi="宋体" w:eastAsia="宋体" w:cs="宋体"/>
                <w:color w:val="auto"/>
                <w:kern w:val="0"/>
                <w:sz w:val="23"/>
                <w:szCs w:val="23"/>
                <w:lang w:val="en-US" w:eastAsia="zh-CN" w:bidi="ar"/>
              </w:rPr>
              <w:t>、申请企业承诺接受有关主管部门为审核本申请而进行的必要核查。</w:t>
            </w:r>
          </w:p>
          <w:p w14:paraId="62C4CD2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left"/>
              <w:rPr>
                <w:color w:val="auto"/>
              </w:rPr>
            </w:pPr>
            <w:r>
              <w:rPr>
                <w:rFonts w:hint="default" w:ascii="����" w:hAnsi="����" w:eastAsia="����" w:cs="����"/>
                <w:color w:val="auto"/>
                <w:kern w:val="0"/>
                <w:sz w:val="23"/>
                <w:szCs w:val="23"/>
                <w:lang w:val="en-US" w:eastAsia="zh-CN" w:bidi="ar"/>
              </w:rPr>
              <w:t>  </w:t>
            </w:r>
          </w:p>
          <w:p w14:paraId="03519CA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left"/>
              <w:rPr>
                <w:color w:val="auto"/>
              </w:rPr>
            </w:pPr>
            <w:r>
              <w:rPr>
                <w:rFonts w:hint="eastAsia" w:ascii="宋体" w:hAnsi="宋体" w:eastAsia="宋体" w:cs="宋体"/>
                <w:color w:val="auto"/>
                <w:kern w:val="0"/>
                <w:sz w:val="23"/>
                <w:szCs w:val="23"/>
                <w:lang w:val="en-US" w:eastAsia="zh-CN" w:bidi="ar"/>
              </w:rPr>
              <w:t> </w:t>
            </w:r>
          </w:p>
          <w:p w14:paraId="1DDD0B2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left"/>
              <w:rPr>
                <w:color w:val="auto"/>
              </w:rPr>
            </w:pPr>
            <w:r>
              <w:rPr>
                <w:rFonts w:hint="eastAsia" w:ascii="宋体" w:hAnsi="宋体" w:eastAsia="宋体" w:cs="宋体"/>
                <w:color w:val="auto"/>
                <w:kern w:val="0"/>
                <w:sz w:val="23"/>
                <w:szCs w:val="23"/>
                <w:lang w:val="en-US" w:eastAsia="zh-CN" w:bidi="ar"/>
              </w:rPr>
              <w:t>申请企业法定代表人（签字或签章）　　　　　　　　　　　　申请企业盖章</w:t>
            </w:r>
          </w:p>
          <w:p w14:paraId="12F54AD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left"/>
              <w:rPr>
                <w:color w:val="auto"/>
              </w:rPr>
            </w:pPr>
            <w:r>
              <w:rPr>
                <w:rFonts w:hint="default" w:ascii="����" w:hAnsi="����" w:eastAsia="����" w:cs="����"/>
                <w:color w:val="auto"/>
                <w:kern w:val="0"/>
                <w:sz w:val="23"/>
                <w:szCs w:val="23"/>
                <w:lang w:val="en-US" w:eastAsia="zh-CN" w:bidi="ar"/>
              </w:rPr>
              <w:t>  </w:t>
            </w:r>
          </w:p>
          <w:p w14:paraId="399B4EC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left"/>
              <w:rPr>
                <w:color w:val="auto"/>
              </w:rPr>
            </w:pPr>
            <w:r>
              <w:rPr>
                <w:rFonts w:hint="eastAsia" w:ascii="宋体" w:hAnsi="宋体" w:eastAsia="宋体" w:cs="宋体"/>
                <w:color w:val="auto"/>
                <w:kern w:val="0"/>
                <w:sz w:val="23"/>
                <w:szCs w:val="23"/>
                <w:lang w:val="en-US" w:eastAsia="zh-CN" w:bidi="ar"/>
              </w:rPr>
              <w:t> </w:t>
            </w:r>
          </w:p>
          <w:p w14:paraId="7F1D808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left"/>
              <w:rPr>
                <w:color w:val="auto"/>
              </w:rPr>
            </w:pPr>
            <w:r>
              <w:rPr>
                <w:rFonts w:hint="eastAsia" w:ascii="宋体" w:hAnsi="宋体" w:eastAsia="宋体" w:cs="宋体"/>
                <w:color w:val="auto"/>
                <w:kern w:val="0"/>
                <w:sz w:val="23"/>
                <w:szCs w:val="23"/>
                <w:lang w:val="en-US" w:eastAsia="zh-CN" w:bidi="ar"/>
              </w:rPr>
              <w:t>申请日期：　　　　年　　　月　　　日　　　</w:t>
            </w:r>
            <w:r>
              <w:rPr>
                <w:rFonts w:hint="default" w:ascii="����" w:hAnsi="����" w:eastAsia="����" w:cs="����"/>
                <w:color w:val="auto"/>
                <w:kern w:val="0"/>
                <w:sz w:val="23"/>
                <w:szCs w:val="23"/>
                <w:lang w:val="en-US" w:eastAsia="zh-CN" w:bidi="ar"/>
              </w:rPr>
              <w:t> </w:t>
            </w:r>
          </w:p>
          <w:p w14:paraId="105EA8B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left"/>
              <w:rPr>
                <w:color w:val="auto"/>
              </w:rPr>
            </w:pPr>
            <w:r>
              <w:rPr>
                <w:rFonts w:hint="default" w:ascii="����" w:hAnsi="����" w:eastAsia="����" w:cs="����"/>
                <w:color w:val="auto"/>
                <w:kern w:val="0"/>
                <w:sz w:val="23"/>
                <w:szCs w:val="23"/>
                <w:lang w:val="en-US" w:eastAsia="zh-CN" w:bidi="ar"/>
              </w:rPr>
              <w:t> </w:t>
            </w:r>
          </w:p>
          <w:p w14:paraId="33F4F32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left"/>
              <w:rPr>
                <w:color w:val="auto"/>
              </w:rPr>
            </w:pPr>
            <w:r>
              <w:rPr>
                <w:rFonts w:hint="eastAsia" w:ascii="宋体" w:hAnsi="宋体" w:eastAsia="宋体" w:cs="宋体"/>
                <w:color w:val="auto"/>
                <w:kern w:val="0"/>
                <w:sz w:val="23"/>
                <w:szCs w:val="23"/>
                <w:lang w:val="en-US" w:eastAsia="zh-CN" w:bidi="ar"/>
              </w:rPr>
              <w:t>（以上为企业填写栏，以下为政府主管部门填写栏）</w:t>
            </w:r>
          </w:p>
        </w:tc>
      </w:tr>
      <w:tr w14:paraId="4DE1C52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55" w:hRule="atLeast"/>
          <w:tblCellSpacing w:w="0" w:type="dxa"/>
          <w:jc w:val="center"/>
        </w:trPr>
        <w:tc>
          <w:tcPr>
            <w:tcW w:w="8715" w:type="dxa"/>
            <w:gridSpan w:val="6"/>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5181F32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left"/>
              <w:rPr>
                <w:color w:val="auto"/>
              </w:rPr>
            </w:pPr>
            <w:r>
              <w:rPr>
                <w:rFonts w:hint="eastAsia" w:ascii="宋体" w:hAnsi="宋体" w:eastAsia="宋体" w:cs="宋体"/>
                <w:color w:val="auto"/>
                <w:kern w:val="0"/>
                <w:sz w:val="23"/>
                <w:szCs w:val="23"/>
                <w:lang w:val="en-US" w:eastAsia="zh-CN" w:bidi="ar"/>
              </w:rPr>
              <w:t>州（市）业务主管部门业务资格审核意见：</w:t>
            </w:r>
          </w:p>
        </w:tc>
      </w:tr>
      <w:tr w14:paraId="564F10B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012" w:hRule="atLeast"/>
          <w:tblCellSpacing w:w="0" w:type="dxa"/>
          <w:jc w:val="center"/>
        </w:trPr>
        <w:tc>
          <w:tcPr>
            <w:tcW w:w="4458" w:type="dxa"/>
            <w:gridSpan w:val="3"/>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0E6075E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left"/>
              <w:rPr>
                <w:color w:val="auto"/>
              </w:rPr>
            </w:pPr>
            <w:r>
              <w:rPr>
                <w:rFonts w:hint="default" w:ascii="����" w:hAnsi="����" w:eastAsia="����" w:cs="����"/>
                <w:color w:val="auto"/>
                <w:kern w:val="0"/>
                <w:sz w:val="23"/>
                <w:szCs w:val="23"/>
                <w:lang w:val="en-US" w:eastAsia="zh-CN" w:bidi="ar"/>
              </w:rPr>
              <w:t> </w:t>
            </w:r>
          </w:p>
          <w:p w14:paraId="4A3C1F5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left"/>
              <w:rPr>
                <w:color w:val="auto"/>
              </w:rPr>
            </w:pPr>
            <w:r>
              <w:rPr>
                <w:rFonts w:hint="default" w:ascii="����" w:hAnsi="����" w:eastAsia="����" w:cs="����"/>
                <w:color w:val="auto"/>
                <w:kern w:val="0"/>
                <w:sz w:val="23"/>
                <w:szCs w:val="23"/>
                <w:lang w:val="en-US" w:eastAsia="zh-CN" w:bidi="ar"/>
              </w:rPr>
              <w:t> </w:t>
            </w:r>
          </w:p>
          <w:p w14:paraId="04B36F1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left"/>
              <w:rPr>
                <w:color w:val="auto"/>
              </w:rPr>
            </w:pPr>
            <w:r>
              <w:rPr>
                <w:rFonts w:hint="default" w:ascii="����" w:hAnsi="����" w:eastAsia="����" w:cs="����"/>
                <w:color w:val="auto"/>
                <w:kern w:val="0"/>
                <w:sz w:val="23"/>
                <w:szCs w:val="23"/>
                <w:lang w:val="en-US" w:eastAsia="zh-CN" w:bidi="ar"/>
              </w:rPr>
              <w:t> </w:t>
            </w:r>
          </w:p>
          <w:p w14:paraId="084760A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left"/>
              <w:rPr>
                <w:color w:val="auto"/>
              </w:rPr>
            </w:pPr>
            <w:r>
              <w:rPr>
                <w:rFonts w:hint="eastAsia" w:ascii="宋体" w:hAnsi="宋体" w:eastAsia="宋体" w:cs="宋体"/>
                <w:color w:val="auto"/>
                <w:kern w:val="0"/>
                <w:sz w:val="23"/>
                <w:szCs w:val="23"/>
                <w:lang w:val="en-US" w:eastAsia="zh-CN" w:bidi="ar"/>
              </w:rPr>
              <w:t> </w:t>
            </w:r>
          </w:p>
          <w:p w14:paraId="05521F4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left"/>
              <w:rPr>
                <w:color w:val="auto"/>
              </w:rPr>
            </w:pPr>
            <w:r>
              <w:rPr>
                <w:rFonts w:hint="eastAsia" w:ascii="宋体" w:hAnsi="宋体" w:eastAsia="宋体" w:cs="宋体"/>
                <w:color w:val="auto"/>
                <w:kern w:val="0"/>
                <w:sz w:val="23"/>
                <w:szCs w:val="23"/>
                <w:lang w:val="en-US" w:eastAsia="zh-CN" w:bidi="ar"/>
              </w:rPr>
              <w:t> </w:t>
            </w:r>
          </w:p>
          <w:p w14:paraId="6378771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left"/>
              <w:rPr>
                <w:color w:val="auto"/>
              </w:rPr>
            </w:pPr>
            <w:r>
              <w:rPr>
                <w:rFonts w:hint="default" w:ascii="����" w:hAnsi="����" w:eastAsia="����" w:cs="����"/>
                <w:color w:val="auto"/>
                <w:kern w:val="0"/>
                <w:sz w:val="23"/>
                <w:szCs w:val="23"/>
                <w:lang w:val="en-US" w:eastAsia="zh-CN" w:bidi="ar"/>
              </w:rPr>
              <w:t> </w:t>
            </w:r>
          </w:p>
          <w:p w14:paraId="1EF7B30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left"/>
              <w:rPr>
                <w:color w:val="auto"/>
              </w:rPr>
            </w:pPr>
            <w:r>
              <w:rPr>
                <w:rFonts w:hint="eastAsia" w:ascii="宋体" w:hAnsi="宋体" w:eastAsia="宋体" w:cs="宋体"/>
                <w:color w:val="auto"/>
                <w:kern w:val="0"/>
                <w:sz w:val="23"/>
                <w:szCs w:val="23"/>
                <w:lang w:val="en-US" w:eastAsia="zh-CN" w:bidi="ar"/>
              </w:rPr>
              <w:t>州（市）旅游部门盖章　　　　　　　　</w:t>
            </w:r>
            <w:r>
              <w:rPr>
                <w:rFonts w:hint="default" w:ascii="����" w:hAnsi="����" w:eastAsia="����" w:cs="����"/>
                <w:color w:val="auto"/>
                <w:kern w:val="0"/>
                <w:sz w:val="23"/>
                <w:szCs w:val="23"/>
                <w:lang w:val="en-US" w:eastAsia="zh-CN" w:bidi="ar"/>
              </w:rPr>
              <w:t> </w:t>
            </w:r>
          </w:p>
          <w:p w14:paraId="3CDAFB0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left"/>
              <w:rPr>
                <w:color w:val="auto"/>
              </w:rPr>
            </w:pPr>
            <w:r>
              <w:rPr>
                <w:rFonts w:hint="eastAsia" w:ascii="宋体" w:hAnsi="宋体" w:eastAsia="宋体" w:cs="宋体"/>
                <w:color w:val="auto"/>
                <w:kern w:val="0"/>
                <w:sz w:val="23"/>
                <w:szCs w:val="23"/>
                <w:lang w:val="en-US" w:eastAsia="zh-CN" w:bidi="ar"/>
              </w:rPr>
              <w:t>日期：　　　年　　月　　日　　　</w:t>
            </w:r>
            <w:r>
              <w:rPr>
                <w:rFonts w:hint="default" w:ascii="����" w:hAnsi="����" w:eastAsia="����" w:cs="����"/>
                <w:color w:val="auto"/>
                <w:kern w:val="0"/>
                <w:sz w:val="23"/>
                <w:szCs w:val="23"/>
                <w:lang w:val="en-US" w:eastAsia="zh-CN" w:bidi="ar"/>
              </w:rPr>
              <w:t> </w:t>
            </w:r>
          </w:p>
          <w:p w14:paraId="51B67D5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left"/>
              <w:rPr>
                <w:color w:val="auto"/>
              </w:rPr>
            </w:pPr>
            <w:r>
              <w:rPr>
                <w:rFonts w:hint="eastAsia" w:ascii="宋体" w:hAnsi="宋体" w:eastAsia="宋体" w:cs="宋体"/>
                <w:color w:val="auto"/>
                <w:kern w:val="0"/>
                <w:sz w:val="23"/>
                <w:szCs w:val="23"/>
                <w:lang w:val="en-US" w:eastAsia="zh-CN" w:bidi="ar"/>
              </w:rPr>
              <w:t>联系人：　　　联系电话：</w:t>
            </w:r>
          </w:p>
        </w:tc>
        <w:tc>
          <w:tcPr>
            <w:tcW w:w="4257" w:type="dxa"/>
            <w:gridSpan w:val="3"/>
            <w:tcBorders>
              <w:top w:val="single" w:color="auto" w:sz="8" w:space="0"/>
              <w:left w:val="nil"/>
              <w:bottom w:val="single" w:color="auto" w:sz="8" w:space="0"/>
              <w:right w:val="single" w:color="auto" w:sz="8" w:space="0"/>
            </w:tcBorders>
            <w:shd w:val="clear" w:color="auto" w:fill="FFFFFF"/>
            <w:vAlign w:val="center"/>
          </w:tcPr>
          <w:p w14:paraId="6934348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auto"/>
              </w:rPr>
            </w:pPr>
            <w:r>
              <w:rPr>
                <w:rFonts w:hint="eastAsia" w:ascii="宋体" w:hAnsi="宋体" w:eastAsia="宋体" w:cs="宋体"/>
                <w:color w:val="auto"/>
                <w:kern w:val="0"/>
                <w:sz w:val="23"/>
                <w:szCs w:val="23"/>
                <w:lang w:val="en-US" w:eastAsia="zh-CN" w:bidi="ar"/>
              </w:rPr>
              <w:t> </w:t>
            </w:r>
          </w:p>
          <w:p w14:paraId="18F5ADC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auto"/>
              </w:rPr>
            </w:pPr>
            <w:r>
              <w:rPr>
                <w:rFonts w:hint="eastAsia" w:ascii="宋体" w:hAnsi="宋体" w:eastAsia="宋体" w:cs="宋体"/>
                <w:color w:val="auto"/>
                <w:kern w:val="0"/>
                <w:sz w:val="23"/>
                <w:szCs w:val="23"/>
                <w:lang w:val="en-US" w:eastAsia="zh-CN" w:bidi="ar"/>
              </w:rPr>
              <w:t> </w:t>
            </w:r>
          </w:p>
          <w:p w14:paraId="4086D7B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auto"/>
              </w:rPr>
            </w:pPr>
            <w:r>
              <w:rPr>
                <w:rFonts w:hint="eastAsia" w:ascii="宋体" w:hAnsi="宋体" w:eastAsia="宋体" w:cs="宋体"/>
                <w:color w:val="auto"/>
                <w:kern w:val="0"/>
                <w:sz w:val="23"/>
                <w:szCs w:val="23"/>
                <w:lang w:val="en-US" w:eastAsia="zh-CN" w:bidi="ar"/>
              </w:rPr>
              <w:t> </w:t>
            </w:r>
          </w:p>
          <w:p w14:paraId="0DB0D6A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auto"/>
              </w:rPr>
            </w:pPr>
            <w:r>
              <w:rPr>
                <w:rFonts w:hint="eastAsia" w:ascii="宋体" w:hAnsi="宋体" w:eastAsia="宋体" w:cs="宋体"/>
                <w:color w:val="auto"/>
                <w:kern w:val="0"/>
                <w:sz w:val="23"/>
                <w:szCs w:val="23"/>
                <w:lang w:val="en-US" w:eastAsia="zh-CN" w:bidi="ar"/>
              </w:rPr>
              <w:t> </w:t>
            </w:r>
          </w:p>
          <w:p w14:paraId="33B1278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auto"/>
              </w:rPr>
            </w:pPr>
            <w:r>
              <w:rPr>
                <w:rFonts w:hint="eastAsia" w:ascii="宋体" w:hAnsi="宋体" w:eastAsia="宋体" w:cs="宋体"/>
                <w:color w:val="auto"/>
                <w:kern w:val="0"/>
                <w:sz w:val="23"/>
                <w:szCs w:val="23"/>
                <w:lang w:val="en-US" w:eastAsia="zh-CN" w:bidi="ar"/>
              </w:rPr>
              <w:t> </w:t>
            </w:r>
          </w:p>
          <w:p w14:paraId="72DD198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auto"/>
              </w:rPr>
            </w:pPr>
            <w:r>
              <w:rPr>
                <w:rFonts w:hint="eastAsia" w:ascii="宋体" w:hAnsi="宋体" w:eastAsia="宋体" w:cs="宋体"/>
                <w:color w:val="auto"/>
                <w:kern w:val="0"/>
                <w:sz w:val="23"/>
                <w:szCs w:val="23"/>
                <w:lang w:val="en-US" w:eastAsia="zh-CN" w:bidi="ar"/>
              </w:rPr>
              <w:t> </w:t>
            </w:r>
          </w:p>
          <w:p w14:paraId="3CAE5A8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auto"/>
              </w:rPr>
            </w:pPr>
            <w:r>
              <w:rPr>
                <w:rFonts w:hint="eastAsia" w:ascii="宋体" w:hAnsi="宋体" w:eastAsia="宋体" w:cs="宋体"/>
                <w:color w:val="auto"/>
                <w:kern w:val="0"/>
                <w:sz w:val="23"/>
                <w:szCs w:val="23"/>
                <w:lang w:val="en-US" w:eastAsia="zh-CN" w:bidi="ar"/>
              </w:rPr>
              <w:t> </w:t>
            </w:r>
          </w:p>
          <w:p w14:paraId="1B6DEC0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left"/>
              <w:rPr>
                <w:color w:val="auto"/>
              </w:rPr>
            </w:pPr>
            <w:r>
              <w:rPr>
                <w:rFonts w:hint="eastAsia" w:ascii="宋体" w:hAnsi="宋体" w:eastAsia="宋体" w:cs="宋体"/>
                <w:color w:val="auto"/>
                <w:kern w:val="0"/>
                <w:sz w:val="23"/>
                <w:szCs w:val="23"/>
                <w:lang w:val="en-US" w:eastAsia="zh-CN" w:bidi="ar"/>
              </w:rPr>
              <w:t>州（市）商务部门盖章　　　　　　　　</w:t>
            </w:r>
            <w:r>
              <w:rPr>
                <w:rFonts w:hint="default" w:ascii="����" w:hAnsi="����" w:eastAsia="����" w:cs="����"/>
                <w:color w:val="auto"/>
                <w:kern w:val="0"/>
                <w:sz w:val="23"/>
                <w:szCs w:val="23"/>
                <w:lang w:val="en-US" w:eastAsia="zh-CN" w:bidi="ar"/>
              </w:rPr>
              <w:t> </w:t>
            </w:r>
          </w:p>
          <w:p w14:paraId="0291840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left"/>
              <w:rPr>
                <w:color w:val="auto"/>
              </w:rPr>
            </w:pPr>
            <w:r>
              <w:rPr>
                <w:rFonts w:hint="eastAsia" w:ascii="宋体" w:hAnsi="宋体" w:eastAsia="宋体" w:cs="宋体"/>
                <w:color w:val="auto"/>
                <w:kern w:val="0"/>
                <w:sz w:val="23"/>
                <w:szCs w:val="23"/>
                <w:lang w:val="en-US" w:eastAsia="zh-CN" w:bidi="ar"/>
              </w:rPr>
              <w:t>日期：　　　年　　月　　日　　　</w:t>
            </w:r>
            <w:r>
              <w:rPr>
                <w:rFonts w:hint="default" w:ascii="����" w:hAnsi="����" w:eastAsia="����" w:cs="����"/>
                <w:color w:val="auto"/>
                <w:kern w:val="0"/>
                <w:sz w:val="23"/>
                <w:szCs w:val="23"/>
                <w:lang w:val="en-US" w:eastAsia="zh-CN" w:bidi="ar"/>
              </w:rPr>
              <w:t> </w:t>
            </w:r>
          </w:p>
          <w:p w14:paraId="716F04F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auto"/>
              </w:rPr>
            </w:pPr>
            <w:r>
              <w:rPr>
                <w:rFonts w:hint="eastAsia" w:ascii="宋体" w:hAnsi="宋体" w:eastAsia="宋体" w:cs="宋体"/>
                <w:color w:val="auto"/>
                <w:kern w:val="0"/>
                <w:sz w:val="23"/>
                <w:szCs w:val="23"/>
                <w:lang w:val="en-US" w:eastAsia="zh-CN" w:bidi="ar"/>
              </w:rPr>
              <w:t>联系人：　　　联系电话：</w:t>
            </w:r>
          </w:p>
          <w:p w14:paraId="0034318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2085" w:right="0"/>
              <w:jc w:val="left"/>
              <w:rPr>
                <w:color w:val="auto"/>
              </w:rPr>
            </w:pPr>
            <w:r>
              <w:rPr>
                <w:rFonts w:hint="eastAsia" w:ascii="宋体" w:hAnsi="宋体" w:eastAsia="宋体" w:cs="宋体"/>
                <w:color w:val="auto"/>
                <w:kern w:val="0"/>
                <w:sz w:val="23"/>
                <w:szCs w:val="23"/>
                <w:lang w:val="en-US" w:eastAsia="zh-CN" w:bidi="ar"/>
              </w:rPr>
              <w:t> </w:t>
            </w:r>
          </w:p>
        </w:tc>
      </w:tr>
    </w:tbl>
    <w:p w14:paraId="429CFE0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left"/>
        <w:rPr>
          <w:rFonts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kern w:val="0"/>
          <w:sz w:val="21"/>
          <w:szCs w:val="21"/>
          <w:shd w:val="clear" w:fill="FFFFFF"/>
          <w:lang w:val="en-US" w:eastAsia="zh-CN" w:bidi="ar"/>
        </w:rPr>
        <w:t> </w:t>
      </w:r>
    </w:p>
    <w:p w14:paraId="193BCB11">
      <w:pPr>
        <w:pStyle w:val="2"/>
        <w:rPr>
          <w:rFonts w:hint="eastAsia"/>
          <w:color w:val="auto"/>
          <w:lang w:val="en-US" w:eastAsia="zh-CN"/>
        </w:rPr>
      </w:pPr>
    </w:p>
    <w:sectPr>
      <w:headerReference r:id="rId3" w:type="default"/>
      <w:footerReference r:id="rId4" w:type="default"/>
      <w:pgSz w:w="11906" w:h="16838"/>
      <w:pgMar w:top="1962" w:right="1474" w:bottom="1848"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CAA3C4">
    <w:pPr>
      <w:pStyle w:val="5"/>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DC7454">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5ADC7454">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14:paraId="71688982">
    <w:pPr>
      <w:pStyle w:val="5"/>
      <w:wordWrap w:val="0"/>
      <w:ind w:left="4788" w:leftChars="2280" w:firstLine="6400" w:firstLineChars="2000"/>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
        <w:color w:val="FAFAFA"/>
        <w:sz w:val="32"/>
        <w:szCs w:val="48"/>
        <w:lang w:val="en-US" w:eastAsia="zh-CN"/>
      </w:rPr>
      <w:t>X</w:t>
    </w:r>
    <w:r>
      <w:rPr>
        <w:rFonts w:hint="eastAsia" w:ascii="宋体" w:hAnsi="宋体" w:eastAsia="宋体" w:cs="宋体"/>
        <w:b/>
        <w:bCs/>
        <w:color w:val="005192"/>
        <w:sz w:val="28"/>
        <w:szCs w:val="44"/>
        <w:lang w:val="en-US" w:eastAsia="zh-CN"/>
      </w:rPr>
      <w:t xml:space="preserve">云南省商务厅发布     </w:t>
    </w:r>
  </w:p>
  <w:p w14:paraId="6EFF8CBC">
    <w:pPr>
      <w:pStyle w:val="5"/>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43A5D9">
    <w:pPr>
      <w:pStyle w:val="5"/>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14:paraId="7989B90C">
    <w:pPr>
      <w:pStyle w:val="5"/>
      <w:keepNext w:val="0"/>
      <w:keepLines w:val="0"/>
      <w:pageBreakBefore w:val="0"/>
      <w:widowControl w:val="0"/>
      <w:kinsoku/>
      <w:wordWrap/>
      <w:overflowPunct/>
      <w:topLinePunct w:val="0"/>
      <w:autoSpaceDE/>
      <w:autoSpaceDN/>
      <w:bidi w:val="0"/>
      <w:adjustRightInd/>
      <w:snapToGrid w:val="0"/>
      <w:textAlignment w:val="center"/>
      <w:rPr>
        <w:rFonts w:hint="default"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C:/Users/ASUS/Desktop/图片1.png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ASUS/Desktop/图片1.png图片1"/>
                  <pic:cNvPicPr>
                    <a:picLocks noChangeAspect="1"/>
                  </pic:cNvPicPr>
                </pic:nvPicPr>
                <pic:blipFill>
                  <a:blip r:embed="rId1"/>
                  <a:srcRect/>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lang w:val="en-US" w:eastAsia="zh-CN"/>
      </w:rPr>
      <w:t>云南省商务厅行政规范性文件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RiN2EzOTIwNTFkMWRjYjlhM2M2MjEwMTAzOTAyMTAifQ=="/>
  </w:docVars>
  <w:rsids>
    <w:rsidRoot w:val="00172A27"/>
    <w:rsid w:val="019E71BD"/>
    <w:rsid w:val="04B679C3"/>
    <w:rsid w:val="07E15393"/>
    <w:rsid w:val="080F63D8"/>
    <w:rsid w:val="09341458"/>
    <w:rsid w:val="0B0912D7"/>
    <w:rsid w:val="152D2DCA"/>
    <w:rsid w:val="171A5EC1"/>
    <w:rsid w:val="1D835525"/>
    <w:rsid w:val="1DEC284C"/>
    <w:rsid w:val="1E6523AC"/>
    <w:rsid w:val="20AC73F0"/>
    <w:rsid w:val="22440422"/>
    <w:rsid w:val="2D6E5CB7"/>
    <w:rsid w:val="31A15F24"/>
    <w:rsid w:val="395347B5"/>
    <w:rsid w:val="39A232A0"/>
    <w:rsid w:val="39E745AA"/>
    <w:rsid w:val="3B5A6BBB"/>
    <w:rsid w:val="3EDA13A6"/>
    <w:rsid w:val="42F058B7"/>
    <w:rsid w:val="436109F6"/>
    <w:rsid w:val="441A38D4"/>
    <w:rsid w:val="4BC77339"/>
    <w:rsid w:val="4C9236C5"/>
    <w:rsid w:val="4DBC276B"/>
    <w:rsid w:val="4EC8397D"/>
    <w:rsid w:val="505C172E"/>
    <w:rsid w:val="52F46F0B"/>
    <w:rsid w:val="53D8014D"/>
    <w:rsid w:val="55E064E0"/>
    <w:rsid w:val="572C6D10"/>
    <w:rsid w:val="57CB5E1D"/>
    <w:rsid w:val="57D961AD"/>
    <w:rsid w:val="5DC34279"/>
    <w:rsid w:val="608816D1"/>
    <w:rsid w:val="60EF4E7F"/>
    <w:rsid w:val="63130218"/>
    <w:rsid w:val="64910EAD"/>
    <w:rsid w:val="665233C1"/>
    <w:rsid w:val="6AD9688B"/>
    <w:rsid w:val="6D0E3F22"/>
    <w:rsid w:val="7C9011D9"/>
    <w:rsid w:val="7DC651C5"/>
    <w:rsid w:val="7FCC283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ind w:firstLine="200" w:firstLineChars="200"/>
    </w:pPr>
    <w:rPr>
      <w:rFonts w:ascii="宋体" w:hAnsi="宋体" w:eastAsia="宋体" w:cs="Times New Roman"/>
      <w:sz w:val="28"/>
    </w:rPr>
  </w:style>
  <w:style w:type="paragraph" w:styleId="3">
    <w:name w:val="annotation text"/>
    <w:basedOn w:val="1"/>
    <w:autoRedefine/>
    <w:qFormat/>
    <w:uiPriority w:val="0"/>
    <w:pPr>
      <w:jc w:val="left"/>
    </w:pPr>
  </w:style>
  <w:style w:type="paragraph" w:styleId="4">
    <w:name w:val="footer"/>
    <w:basedOn w:val="1"/>
    <w:autoRedefine/>
    <w:qFormat/>
    <w:uiPriority w:val="0"/>
    <w:pPr>
      <w:tabs>
        <w:tab w:val="center" w:pos="4153"/>
        <w:tab w:val="right" w:pos="8306"/>
      </w:tabs>
      <w:snapToGrid w:val="0"/>
      <w:jc w:val="left"/>
    </w:pPr>
    <w:rPr>
      <w:sz w:val="18"/>
    </w:rPr>
  </w:style>
  <w:style w:type="paragraph" w:styleId="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8">
    <w:name w:val="FollowedHyperlink"/>
    <w:basedOn w:val="7"/>
    <w:autoRedefine/>
    <w:qFormat/>
    <w:uiPriority w:val="0"/>
    <w:rPr>
      <w:color w:val="800080"/>
      <w:u w:val="single"/>
    </w:rPr>
  </w:style>
  <w:style w:type="character" w:styleId="9">
    <w:name w:val="Hyperlink"/>
    <w:basedOn w:val="7"/>
    <w:autoRedefine/>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2843</Words>
  <Characters>2887</Characters>
  <Lines>1</Lines>
  <Paragraphs>1</Paragraphs>
  <TotalTime>6</TotalTime>
  <ScaleCrop>false</ScaleCrop>
  <LinksUpToDate>false</LinksUpToDate>
  <CharactersWithSpaces>3041</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2021-09-09T02:41:00Z</dcterms:created>
  <dc:creator>t</dc:creator>
  <cp:lastModifiedBy>杰么辰</cp:lastModifiedBy>
  <cp:lastPrinted>2021-10-26T03:30:00Z</cp:lastPrinted>
  <dcterms:modified xsi:type="dcterms:W3CDTF">2024-12-11T05:17:50Z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281E0A75B94F4D42A83204DEBEE3908F_13</vt:lpwstr>
  </property>
</Properties>
</file>